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BB7" w:rsidRPr="00C76BF5" w:rsidRDefault="00E13BB7" w:rsidP="009F1DC5">
      <w:pPr>
        <w:spacing w:line="360" w:lineRule="auto"/>
        <w:jc w:val="center"/>
        <w:rPr>
          <w:rFonts w:asciiTheme="minorEastAsia" w:eastAsiaTheme="minorEastAsia" w:hAnsiTheme="minorEastAsia" w:cs="宋体"/>
          <w:bCs/>
          <w:color w:val="000000"/>
          <w:szCs w:val="21"/>
        </w:rPr>
      </w:pPr>
      <w:r w:rsidRPr="00C76BF5">
        <w:rPr>
          <w:rFonts w:asciiTheme="minorEastAsia" w:eastAsiaTheme="minorEastAsia" w:hAnsiTheme="minorEastAsia" w:cs="宋体" w:hint="eastAsia"/>
          <w:bCs/>
          <w:color w:val="000000"/>
          <w:szCs w:val="21"/>
        </w:rPr>
        <w:t>[</w:t>
      </w:r>
      <w:r w:rsidRPr="000804BB">
        <w:rPr>
          <w:rFonts w:asciiTheme="minorEastAsia" w:eastAsiaTheme="minorEastAsia" w:hAnsiTheme="minorEastAsia" w:cs="宋体" w:hint="eastAsia"/>
          <w:b/>
          <w:bCs/>
          <w:color w:val="000000"/>
          <w:szCs w:val="21"/>
        </w:rPr>
        <w:t>参考文献</w:t>
      </w:r>
      <w:r w:rsidRPr="00C76BF5">
        <w:rPr>
          <w:rFonts w:asciiTheme="minorEastAsia" w:eastAsiaTheme="minorEastAsia" w:hAnsiTheme="minorEastAsia" w:cs="宋体" w:hint="eastAsia"/>
          <w:bCs/>
          <w:color w:val="000000"/>
          <w:szCs w:val="21"/>
        </w:rPr>
        <w:t>]</w:t>
      </w:r>
    </w:p>
    <w:p w:rsidR="001A2853" w:rsidRPr="000804BB" w:rsidRDefault="001A2853" w:rsidP="009F1DC5">
      <w:pPr>
        <w:pStyle w:val="EndNoteBibliography0"/>
        <w:spacing w:line="360" w:lineRule="auto"/>
        <w:rPr>
          <w:rFonts w:asciiTheme="minorEastAsia" w:hAnsiTheme="minorEastAsia" w:cs="宋体"/>
          <w:color w:val="000000"/>
          <w:szCs w:val="21"/>
        </w:rPr>
      </w:pPr>
      <w:bookmarkStart w:id="0" w:name="_GoBack"/>
      <w:bookmarkEnd w:id="0"/>
      <w:r w:rsidRPr="000804BB">
        <w:rPr>
          <w:rFonts w:asciiTheme="minorEastAsia" w:hAnsiTheme="minorEastAsia" w:cs="宋体" w:hint="eastAsia"/>
          <w:color w:val="000000"/>
          <w:szCs w:val="21"/>
        </w:rPr>
        <w:t>[1]</w:t>
      </w:r>
      <w:r w:rsidRPr="000804BB">
        <w:rPr>
          <w:rFonts w:asciiTheme="minorEastAsia" w:hAnsiTheme="minorEastAsia" w:cs="宋体" w:hint="eastAsia"/>
          <w:color w:val="000000"/>
          <w:szCs w:val="21"/>
        </w:rPr>
        <w:tab/>
      </w:r>
      <w:r w:rsidR="008F36D7" w:rsidRPr="000804BB">
        <w:rPr>
          <w:rFonts w:asciiTheme="minorEastAsia" w:hAnsiTheme="minorEastAsia" w:cs="宋体"/>
          <w:color w:val="000000"/>
          <w:szCs w:val="21"/>
        </w:rPr>
        <w:t>POYNARD</w:t>
      </w:r>
      <w:r w:rsidRPr="000804BB">
        <w:rPr>
          <w:rFonts w:asciiTheme="minorEastAsia" w:hAnsiTheme="minorEastAsia" w:cs="宋体" w:hint="eastAsia"/>
          <w:color w:val="000000"/>
          <w:szCs w:val="21"/>
        </w:rPr>
        <w:t xml:space="preserve"> T, </w:t>
      </w:r>
      <w:r w:rsidR="008F36D7" w:rsidRPr="000804BB">
        <w:rPr>
          <w:rFonts w:asciiTheme="minorEastAsia" w:hAnsiTheme="minorEastAsia" w:cs="宋体"/>
          <w:color w:val="000000"/>
          <w:szCs w:val="21"/>
        </w:rPr>
        <w:t>MOUSSALLI</w:t>
      </w:r>
      <w:r w:rsidRPr="000804BB">
        <w:rPr>
          <w:rFonts w:asciiTheme="minorEastAsia" w:hAnsiTheme="minorEastAsia" w:cs="宋体" w:hint="eastAsia"/>
          <w:color w:val="000000"/>
          <w:szCs w:val="21"/>
        </w:rPr>
        <w:t xml:space="preserve"> J, </w:t>
      </w:r>
      <w:r w:rsidR="008F36D7" w:rsidRPr="000804BB">
        <w:rPr>
          <w:rFonts w:asciiTheme="minorEastAsia" w:hAnsiTheme="minorEastAsia" w:cs="宋体"/>
          <w:color w:val="000000"/>
          <w:szCs w:val="21"/>
        </w:rPr>
        <w:t>MUNTEANU</w:t>
      </w:r>
      <w:r w:rsidRPr="000804BB">
        <w:rPr>
          <w:rFonts w:asciiTheme="minorEastAsia" w:hAnsiTheme="minorEastAsia" w:cs="宋体" w:hint="eastAsia"/>
          <w:color w:val="000000"/>
          <w:szCs w:val="21"/>
        </w:rPr>
        <w:t xml:space="preserve"> M, et al. Slow regression of liver fibrosis presumed by repeated biomarkers after virological cure in patients with chronic hepatitis C[J]. J Hepatol, 2013,59(4):675-683. </w:t>
      </w:r>
    </w:p>
    <w:p w:rsidR="001A2853" w:rsidRPr="000804BB" w:rsidRDefault="001A2853" w:rsidP="009F1DC5">
      <w:pPr>
        <w:pStyle w:val="EndNoteBibliography0"/>
        <w:spacing w:line="360" w:lineRule="auto"/>
        <w:rPr>
          <w:rFonts w:asciiTheme="minorEastAsia" w:hAnsiTheme="minorEastAsia" w:cs="宋体"/>
          <w:color w:val="000000"/>
          <w:szCs w:val="21"/>
        </w:rPr>
      </w:pPr>
      <w:r w:rsidRPr="000804BB">
        <w:rPr>
          <w:rFonts w:asciiTheme="minorEastAsia" w:hAnsiTheme="minorEastAsia" w:cs="宋体" w:hint="eastAsia"/>
          <w:color w:val="000000"/>
          <w:szCs w:val="21"/>
        </w:rPr>
        <w:t xml:space="preserve">[2] </w:t>
      </w:r>
      <w:r w:rsidR="008F36D7" w:rsidRPr="000804BB">
        <w:rPr>
          <w:rFonts w:asciiTheme="minorEastAsia" w:hAnsiTheme="minorEastAsia" w:cs="宋体"/>
          <w:color w:val="000000"/>
          <w:szCs w:val="21"/>
        </w:rPr>
        <w:t>YOUNOSSI</w:t>
      </w:r>
      <w:r w:rsidRPr="000804BB">
        <w:rPr>
          <w:rFonts w:asciiTheme="minorEastAsia" w:hAnsiTheme="minorEastAsia" w:cs="宋体" w:hint="eastAsia"/>
          <w:color w:val="000000"/>
          <w:szCs w:val="21"/>
        </w:rPr>
        <w:t xml:space="preserve"> Z</w:t>
      </w:r>
      <w:r w:rsidR="008F36D7" w:rsidRPr="000804BB">
        <w:rPr>
          <w:rFonts w:asciiTheme="minorEastAsia" w:hAnsiTheme="minorEastAsia" w:cs="宋体" w:hint="eastAsia"/>
          <w:color w:val="000000"/>
          <w:szCs w:val="21"/>
        </w:rPr>
        <w:t xml:space="preserve"> </w:t>
      </w:r>
      <w:r w:rsidRPr="000804BB">
        <w:rPr>
          <w:rFonts w:asciiTheme="minorEastAsia" w:hAnsiTheme="minorEastAsia" w:cs="宋体" w:hint="eastAsia"/>
          <w:color w:val="000000"/>
          <w:szCs w:val="21"/>
        </w:rPr>
        <w:t xml:space="preserve">M, </w:t>
      </w:r>
      <w:r w:rsidR="008F36D7" w:rsidRPr="000804BB">
        <w:rPr>
          <w:rFonts w:asciiTheme="minorEastAsia" w:hAnsiTheme="minorEastAsia" w:cs="宋体"/>
          <w:color w:val="000000"/>
          <w:szCs w:val="21"/>
        </w:rPr>
        <w:t>LOOMBA R</w:t>
      </w:r>
      <w:r w:rsidRPr="000804BB">
        <w:rPr>
          <w:rFonts w:asciiTheme="minorEastAsia" w:hAnsiTheme="minorEastAsia" w:cs="宋体" w:hint="eastAsia"/>
          <w:color w:val="000000"/>
          <w:szCs w:val="21"/>
        </w:rPr>
        <w:t xml:space="preserve">, </w:t>
      </w:r>
      <w:r w:rsidR="008F36D7" w:rsidRPr="000804BB">
        <w:rPr>
          <w:rFonts w:asciiTheme="minorEastAsia" w:hAnsiTheme="minorEastAsia" w:cs="宋体"/>
          <w:color w:val="000000"/>
          <w:szCs w:val="21"/>
        </w:rPr>
        <w:t>ANSTEE</w:t>
      </w:r>
      <w:r w:rsidRPr="000804BB">
        <w:rPr>
          <w:rFonts w:asciiTheme="minorEastAsia" w:hAnsiTheme="minorEastAsia" w:cs="宋体" w:hint="eastAsia"/>
          <w:color w:val="000000"/>
          <w:szCs w:val="21"/>
        </w:rPr>
        <w:t xml:space="preserve"> Q</w:t>
      </w:r>
      <w:r w:rsidR="008F36D7" w:rsidRPr="000804BB">
        <w:rPr>
          <w:rFonts w:asciiTheme="minorEastAsia" w:hAnsiTheme="minorEastAsia" w:cs="宋体" w:hint="eastAsia"/>
          <w:color w:val="000000"/>
          <w:szCs w:val="21"/>
        </w:rPr>
        <w:t xml:space="preserve"> </w:t>
      </w:r>
      <w:r w:rsidRPr="000804BB">
        <w:rPr>
          <w:rFonts w:asciiTheme="minorEastAsia" w:hAnsiTheme="minorEastAsia" w:cs="宋体" w:hint="eastAsia"/>
          <w:color w:val="000000"/>
          <w:szCs w:val="21"/>
        </w:rPr>
        <w:t>M, et al. Diagnostic modalities for nonalcoholic fatty liver disease, nonalcoholic steatohepatitis, and associated fibrosis</w:t>
      </w:r>
      <w:r w:rsidR="008F36D7" w:rsidRPr="000804BB">
        <w:rPr>
          <w:rFonts w:asciiTheme="minorEastAsia" w:hAnsiTheme="minorEastAsia" w:cs="宋体" w:hint="eastAsia"/>
          <w:color w:val="000000"/>
          <w:szCs w:val="21"/>
        </w:rPr>
        <w:t>[J]</w:t>
      </w:r>
      <w:r w:rsidRPr="000804BB">
        <w:rPr>
          <w:rFonts w:asciiTheme="minorEastAsia" w:hAnsiTheme="minorEastAsia" w:cs="宋体" w:hint="eastAsia"/>
          <w:color w:val="000000"/>
          <w:szCs w:val="21"/>
        </w:rPr>
        <w:t>. Hepatology, 2018,68(1):349-360.</w:t>
      </w:r>
    </w:p>
    <w:p w:rsidR="001A2853" w:rsidRPr="000804BB" w:rsidRDefault="001A2853" w:rsidP="009F1DC5">
      <w:pPr>
        <w:pStyle w:val="EndNoteBibliography0"/>
        <w:spacing w:line="360" w:lineRule="auto"/>
        <w:rPr>
          <w:rFonts w:asciiTheme="minorEastAsia" w:hAnsiTheme="minorEastAsia" w:cs="宋体"/>
          <w:color w:val="000000"/>
          <w:szCs w:val="21"/>
        </w:rPr>
      </w:pPr>
      <w:r w:rsidRPr="000804BB">
        <w:rPr>
          <w:rFonts w:asciiTheme="minorEastAsia" w:hAnsiTheme="minorEastAsia" w:cs="宋体" w:hint="eastAsia"/>
          <w:color w:val="000000"/>
          <w:szCs w:val="21"/>
        </w:rPr>
        <w:t xml:space="preserve">[3] </w:t>
      </w:r>
      <w:r w:rsidR="008F36D7" w:rsidRPr="000804BB">
        <w:rPr>
          <w:rFonts w:asciiTheme="minorEastAsia" w:hAnsiTheme="minorEastAsia"/>
          <w:color w:val="000000"/>
          <w:szCs w:val="21"/>
        </w:rPr>
        <w:t>WÁNG</w:t>
      </w:r>
      <w:r w:rsidR="008F36D7" w:rsidRPr="000804BB">
        <w:rPr>
          <w:rFonts w:asciiTheme="minorEastAsia" w:hAnsiTheme="minorEastAsia" w:cs="Times New Roman"/>
          <w:color w:val="000000"/>
          <w:szCs w:val="21"/>
        </w:rPr>
        <w:t xml:space="preserve"> Y</w:t>
      </w:r>
      <w:r w:rsidR="008F36D7" w:rsidRPr="000804BB">
        <w:rPr>
          <w:rFonts w:asciiTheme="minorEastAsia" w:hAnsiTheme="minorEastAsia" w:hint="eastAsia"/>
          <w:color w:val="000000"/>
          <w:szCs w:val="21"/>
        </w:rPr>
        <w:t xml:space="preserve"> </w:t>
      </w:r>
      <w:r w:rsidR="008F36D7" w:rsidRPr="000804BB">
        <w:rPr>
          <w:rFonts w:asciiTheme="minorEastAsia" w:hAnsiTheme="minorEastAsia" w:cs="Times New Roman"/>
          <w:color w:val="000000"/>
          <w:szCs w:val="21"/>
        </w:rPr>
        <w:t>X</w:t>
      </w:r>
      <w:r w:rsidR="008F36D7" w:rsidRPr="000804BB">
        <w:rPr>
          <w:rFonts w:asciiTheme="minorEastAsia" w:hAnsiTheme="minorEastAsia" w:hint="eastAsia"/>
          <w:color w:val="000000"/>
          <w:szCs w:val="21"/>
        </w:rPr>
        <w:t xml:space="preserve"> </w:t>
      </w:r>
      <w:r w:rsidR="008F36D7" w:rsidRPr="000804BB">
        <w:rPr>
          <w:rFonts w:asciiTheme="minorEastAsia" w:hAnsiTheme="minorEastAsia" w:cs="Times New Roman"/>
          <w:color w:val="000000"/>
          <w:szCs w:val="21"/>
        </w:rPr>
        <w:t>J,</w:t>
      </w:r>
      <w:r w:rsidR="008F36D7" w:rsidRPr="000804BB">
        <w:rPr>
          <w:rFonts w:asciiTheme="minorEastAsia" w:hAnsiTheme="minorEastAsia" w:cs="Times New Roman" w:hint="eastAsia"/>
          <w:color w:val="000000"/>
          <w:szCs w:val="21"/>
        </w:rPr>
        <w:t xml:space="preserve"> </w:t>
      </w:r>
      <w:r w:rsidR="008F36D7" w:rsidRPr="000804BB">
        <w:rPr>
          <w:rFonts w:asciiTheme="minorEastAsia" w:hAnsiTheme="minorEastAsia"/>
          <w:color w:val="000000"/>
          <w:szCs w:val="21"/>
        </w:rPr>
        <w:t>LI</w:t>
      </w:r>
      <w:r w:rsidR="008F36D7" w:rsidRPr="000804BB">
        <w:rPr>
          <w:rFonts w:asciiTheme="minorEastAsia" w:hAnsiTheme="minorEastAsia" w:cs="Times New Roman"/>
          <w:color w:val="000000"/>
          <w:szCs w:val="21"/>
        </w:rPr>
        <w:t xml:space="preserve"> Y</w:t>
      </w:r>
      <w:r w:rsidR="008F36D7" w:rsidRPr="000804BB">
        <w:rPr>
          <w:rFonts w:asciiTheme="minorEastAsia" w:hAnsiTheme="minorEastAsia" w:hint="eastAsia"/>
          <w:color w:val="000000"/>
          <w:szCs w:val="21"/>
        </w:rPr>
        <w:t xml:space="preserve"> </w:t>
      </w:r>
      <w:r w:rsidR="008F36D7" w:rsidRPr="000804BB">
        <w:rPr>
          <w:rFonts w:asciiTheme="minorEastAsia" w:hAnsiTheme="minorEastAsia" w:cs="Times New Roman"/>
          <w:color w:val="000000"/>
          <w:szCs w:val="21"/>
        </w:rPr>
        <w:t>T,</w:t>
      </w:r>
      <w:r w:rsidR="008F36D7" w:rsidRPr="000804BB">
        <w:rPr>
          <w:rFonts w:asciiTheme="minorEastAsia" w:hAnsiTheme="minorEastAsia" w:cs="Times New Roman" w:hint="eastAsia"/>
          <w:color w:val="000000"/>
          <w:szCs w:val="21"/>
        </w:rPr>
        <w:t xml:space="preserve"> </w:t>
      </w:r>
      <w:r w:rsidR="008F36D7" w:rsidRPr="000804BB">
        <w:rPr>
          <w:rFonts w:asciiTheme="minorEastAsia" w:hAnsiTheme="minorEastAsia"/>
          <w:color w:val="000000"/>
          <w:szCs w:val="21"/>
        </w:rPr>
        <w:t>CHEVALLIER</w:t>
      </w:r>
      <w:r w:rsidR="008F36D7" w:rsidRPr="000804BB">
        <w:rPr>
          <w:rFonts w:asciiTheme="minorEastAsia" w:hAnsiTheme="minorEastAsia" w:cs="Times New Roman"/>
          <w:color w:val="000000"/>
          <w:szCs w:val="21"/>
        </w:rPr>
        <w:t xml:space="preserve"> O,</w:t>
      </w:r>
      <w:r w:rsidR="008F36D7" w:rsidRPr="000804BB">
        <w:rPr>
          <w:rFonts w:asciiTheme="minorEastAsia" w:hAnsiTheme="minorEastAsia" w:cs="Times New Roman" w:hint="eastAsia"/>
          <w:color w:val="000000"/>
          <w:szCs w:val="21"/>
        </w:rPr>
        <w:t xml:space="preserve"> </w:t>
      </w:r>
      <w:r w:rsidR="008F36D7" w:rsidRPr="000804BB">
        <w:rPr>
          <w:rFonts w:asciiTheme="minorEastAsia" w:hAnsiTheme="minorEastAsia" w:cs="Times New Roman"/>
          <w:color w:val="000000"/>
          <w:szCs w:val="21"/>
        </w:rPr>
        <w:t>et al.</w:t>
      </w:r>
      <w:r w:rsidR="008F36D7" w:rsidRPr="000804BB">
        <w:rPr>
          <w:rFonts w:asciiTheme="minorEastAsia" w:hAnsiTheme="minorEastAsia" w:cs="Times New Roman" w:hint="eastAsia"/>
          <w:color w:val="000000"/>
          <w:szCs w:val="21"/>
        </w:rPr>
        <w:t xml:space="preserve"> </w:t>
      </w:r>
      <w:r w:rsidR="008F36D7" w:rsidRPr="000804BB">
        <w:rPr>
          <w:rFonts w:asciiTheme="minorEastAsia" w:hAnsiTheme="minorEastAsia" w:cs="Times New Roman"/>
          <w:color w:val="000000"/>
          <w:szCs w:val="21"/>
        </w:rPr>
        <w:t>Dependence of intravoxel incoherent motion diffusion MR threshold b-value selection for separating perfusion and diffusion compartments and liver fibrosis diagnostic performance</w:t>
      </w:r>
      <w:r w:rsidR="008F36D7" w:rsidRPr="000804BB">
        <w:rPr>
          <w:rFonts w:asciiTheme="minorEastAsia" w:hAnsiTheme="minorEastAsia" w:cs="宋体" w:hint="eastAsia"/>
          <w:color w:val="000000"/>
          <w:szCs w:val="21"/>
        </w:rPr>
        <w:t>[J]</w:t>
      </w:r>
      <w:r w:rsidR="008F36D7" w:rsidRPr="000804BB">
        <w:rPr>
          <w:rFonts w:asciiTheme="minorEastAsia" w:hAnsiTheme="minorEastAsia" w:cs="Times New Roman"/>
          <w:color w:val="000000"/>
          <w:szCs w:val="21"/>
        </w:rPr>
        <w:t>.</w:t>
      </w:r>
      <w:r w:rsidR="008F36D7" w:rsidRPr="000804BB">
        <w:rPr>
          <w:rFonts w:asciiTheme="minorEastAsia" w:hAnsiTheme="minorEastAsia" w:cs="Times New Roman" w:hint="eastAsia"/>
          <w:color w:val="000000"/>
          <w:szCs w:val="21"/>
        </w:rPr>
        <w:t xml:space="preserve"> </w:t>
      </w:r>
      <w:r w:rsidR="008F36D7" w:rsidRPr="000804BB">
        <w:rPr>
          <w:rFonts w:asciiTheme="minorEastAsia" w:hAnsiTheme="minorEastAsia" w:cs="Times New Roman"/>
          <w:color w:val="000000"/>
          <w:szCs w:val="21"/>
        </w:rPr>
        <w:t xml:space="preserve">Acta </w:t>
      </w:r>
      <w:r w:rsidR="008F36D7" w:rsidRPr="000804BB">
        <w:rPr>
          <w:rFonts w:asciiTheme="minorEastAsia" w:hAnsiTheme="minorEastAsia" w:cs="Times New Roman" w:hint="eastAsia"/>
          <w:color w:val="000000"/>
          <w:szCs w:val="21"/>
        </w:rPr>
        <w:t>R</w:t>
      </w:r>
      <w:r w:rsidR="008F36D7" w:rsidRPr="000804BB">
        <w:rPr>
          <w:rFonts w:asciiTheme="minorEastAsia" w:hAnsiTheme="minorEastAsia" w:cs="Times New Roman"/>
          <w:color w:val="000000"/>
          <w:szCs w:val="21"/>
        </w:rPr>
        <w:t>adiol,</w:t>
      </w:r>
      <w:r w:rsidR="008F36D7" w:rsidRPr="000804BB">
        <w:rPr>
          <w:rFonts w:asciiTheme="minorEastAsia" w:hAnsiTheme="minorEastAsia" w:cs="Times New Roman" w:hint="eastAsia"/>
          <w:color w:val="000000"/>
          <w:szCs w:val="21"/>
        </w:rPr>
        <w:t xml:space="preserve"> </w:t>
      </w:r>
      <w:r w:rsidR="008F36D7" w:rsidRPr="000804BB">
        <w:rPr>
          <w:rFonts w:asciiTheme="minorEastAsia" w:hAnsiTheme="minorEastAsia" w:cs="Times New Roman"/>
          <w:color w:val="000000"/>
          <w:szCs w:val="21"/>
        </w:rPr>
        <w:t>2019,60(1):3-12</w:t>
      </w:r>
      <w:r w:rsidR="008F36D7" w:rsidRPr="000804BB">
        <w:rPr>
          <w:rFonts w:asciiTheme="minorEastAsia" w:hAnsiTheme="minorEastAsia" w:cs="Times New Roman" w:hint="eastAsia"/>
          <w:color w:val="000000"/>
          <w:szCs w:val="21"/>
        </w:rPr>
        <w:t>.</w:t>
      </w:r>
    </w:p>
    <w:p w:rsidR="001A2853" w:rsidRPr="000804BB" w:rsidRDefault="001A2853" w:rsidP="009F1DC5">
      <w:pPr>
        <w:pStyle w:val="EndNoteBibliography0"/>
        <w:spacing w:line="360" w:lineRule="auto"/>
        <w:rPr>
          <w:rFonts w:asciiTheme="minorEastAsia" w:hAnsiTheme="minorEastAsia" w:cs="宋体"/>
          <w:color w:val="000000"/>
          <w:szCs w:val="21"/>
        </w:rPr>
      </w:pPr>
      <w:r w:rsidRPr="000804BB">
        <w:rPr>
          <w:rFonts w:asciiTheme="minorEastAsia" w:hAnsiTheme="minorEastAsia" w:cs="宋体" w:hint="eastAsia"/>
          <w:color w:val="000000"/>
          <w:szCs w:val="21"/>
        </w:rPr>
        <w:t>[4]</w:t>
      </w:r>
      <w:r w:rsidR="008F36D7" w:rsidRPr="000804BB">
        <w:rPr>
          <w:rFonts w:asciiTheme="minorEastAsia" w:hAnsiTheme="minorEastAsia" w:cs="宋体" w:hint="eastAsia"/>
          <w:color w:val="000000"/>
          <w:szCs w:val="21"/>
        </w:rPr>
        <w:t xml:space="preserve"> 王倩倩,刘新疆.IVIM-DWI在肝脏局灶性病变中的应用进展[J].磁共振成像,2018,9(4):312-315.</w:t>
      </w:r>
    </w:p>
    <w:p w:rsidR="001A2853" w:rsidRPr="000804BB" w:rsidRDefault="001A2853" w:rsidP="009F1DC5">
      <w:pPr>
        <w:pStyle w:val="EndNoteBibliography0"/>
        <w:spacing w:line="360" w:lineRule="auto"/>
        <w:rPr>
          <w:rFonts w:asciiTheme="minorEastAsia" w:hAnsiTheme="minorEastAsia" w:cs="宋体"/>
          <w:color w:val="000000"/>
          <w:szCs w:val="21"/>
        </w:rPr>
      </w:pPr>
      <w:r w:rsidRPr="000804BB">
        <w:rPr>
          <w:rFonts w:asciiTheme="minorEastAsia" w:hAnsiTheme="minorEastAsia" w:cs="宋体" w:hint="eastAsia"/>
          <w:color w:val="000000"/>
          <w:szCs w:val="21"/>
        </w:rPr>
        <w:t xml:space="preserve">[5] </w:t>
      </w:r>
      <w:r w:rsidR="008F36D7" w:rsidRPr="000804BB">
        <w:rPr>
          <w:rFonts w:asciiTheme="minorEastAsia" w:hAnsiTheme="minorEastAsia" w:cs="宋体"/>
          <w:color w:val="000000"/>
          <w:szCs w:val="21"/>
        </w:rPr>
        <w:t>YOON</w:t>
      </w:r>
      <w:r w:rsidR="008F36D7" w:rsidRPr="000804BB">
        <w:rPr>
          <w:rFonts w:asciiTheme="minorEastAsia" w:hAnsiTheme="minorEastAsia" w:cs="宋体" w:hint="eastAsia"/>
          <w:color w:val="000000"/>
          <w:szCs w:val="21"/>
        </w:rPr>
        <w:t xml:space="preserve"> J H, </w:t>
      </w:r>
      <w:r w:rsidR="008F36D7" w:rsidRPr="000804BB">
        <w:rPr>
          <w:rFonts w:asciiTheme="minorEastAsia" w:hAnsiTheme="minorEastAsia" w:cs="宋体"/>
          <w:color w:val="000000"/>
          <w:szCs w:val="21"/>
        </w:rPr>
        <w:t>LEE</w:t>
      </w:r>
      <w:r w:rsidR="008F36D7" w:rsidRPr="000804BB">
        <w:rPr>
          <w:rFonts w:asciiTheme="minorEastAsia" w:hAnsiTheme="minorEastAsia" w:cs="宋体" w:hint="eastAsia"/>
          <w:color w:val="000000"/>
          <w:szCs w:val="21"/>
        </w:rPr>
        <w:t xml:space="preserve"> J M, </w:t>
      </w:r>
      <w:r w:rsidR="008F36D7" w:rsidRPr="000804BB">
        <w:rPr>
          <w:rFonts w:asciiTheme="minorEastAsia" w:hAnsiTheme="minorEastAsia" w:cs="宋体"/>
          <w:color w:val="000000"/>
          <w:szCs w:val="21"/>
        </w:rPr>
        <w:t>LEE</w:t>
      </w:r>
      <w:r w:rsidR="008F36D7" w:rsidRPr="000804BB">
        <w:rPr>
          <w:rFonts w:asciiTheme="minorEastAsia" w:hAnsiTheme="minorEastAsia" w:cs="宋体" w:hint="eastAsia"/>
          <w:color w:val="000000"/>
          <w:szCs w:val="21"/>
        </w:rPr>
        <w:t xml:space="preserve"> K B, et al. </w:t>
      </w:r>
      <w:bookmarkStart w:id="1" w:name="OLE_LINK2"/>
      <w:r w:rsidR="008F36D7" w:rsidRPr="000804BB">
        <w:rPr>
          <w:rFonts w:asciiTheme="minorEastAsia" w:hAnsiTheme="minorEastAsia" w:cs="宋体" w:hint="eastAsia"/>
          <w:color w:val="000000"/>
          <w:szCs w:val="21"/>
        </w:rPr>
        <w:t>Comparison of monoexponential, intravoxel incoherent motion diffusion-weighted imaging and diffusion kurtosis imaging for assessment of hepatic fibrosis</w:t>
      </w:r>
      <w:bookmarkEnd w:id="1"/>
      <w:r w:rsidR="008F36D7" w:rsidRPr="000804BB">
        <w:rPr>
          <w:rFonts w:asciiTheme="minorEastAsia" w:hAnsiTheme="minorEastAsia" w:cs="宋体" w:hint="eastAsia"/>
          <w:color w:val="000000"/>
          <w:szCs w:val="21"/>
        </w:rPr>
        <w:t>[J]. Acta Radiol, 2019 Apr 1:284185119840219.</w:t>
      </w:r>
    </w:p>
    <w:p w:rsidR="001A2853" w:rsidRPr="000804BB" w:rsidRDefault="001A2853" w:rsidP="009F1DC5">
      <w:pPr>
        <w:pStyle w:val="EndNoteBibliography0"/>
        <w:spacing w:line="360" w:lineRule="auto"/>
        <w:rPr>
          <w:rFonts w:asciiTheme="minorEastAsia" w:hAnsiTheme="minorEastAsia" w:cs="宋体"/>
          <w:color w:val="000000"/>
          <w:szCs w:val="21"/>
        </w:rPr>
      </w:pPr>
      <w:r w:rsidRPr="000804BB">
        <w:rPr>
          <w:rFonts w:asciiTheme="minorEastAsia" w:hAnsiTheme="minorEastAsia" w:cs="宋体" w:hint="eastAsia"/>
          <w:color w:val="000000"/>
          <w:szCs w:val="21"/>
        </w:rPr>
        <w:t>[6]</w:t>
      </w:r>
      <w:r w:rsidRPr="000804BB">
        <w:rPr>
          <w:rFonts w:asciiTheme="minorEastAsia" w:hAnsiTheme="minorEastAsia" w:cs="宋体" w:hint="eastAsia"/>
          <w:color w:val="000000"/>
          <w:szCs w:val="21"/>
        </w:rPr>
        <w:tab/>
      </w:r>
      <w:r w:rsidR="008F36D7" w:rsidRPr="000804BB">
        <w:rPr>
          <w:rFonts w:asciiTheme="minorEastAsia" w:hAnsiTheme="minorEastAsia" w:cs="宋体" w:hint="eastAsia"/>
          <w:color w:val="000000"/>
          <w:kern w:val="0"/>
          <w:szCs w:val="21"/>
        </w:rPr>
        <w:t>李朋,马雪英,丁墩,等.静息态fMRI观察终末期肾病患者大脑自发神经活动异常与认知障碍的相关性</w:t>
      </w:r>
      <w:r w:rsidR="008F36D7" w:rsidRPr="000804BB">
        <w:rPr>
          <w:rFonts w:asciiTheme="minorEastAsia" w:hAnsiTheme="minorEastAsia" w:cs="宋体" w:hint="eastAsia"/>
          <w:color w:val="000000"/>
          <w:szCs w:val="21"/>
        </w:rPr>
        <w:t>[J]</w:t>
      </w:r>
      <w:r w:rsidR="008F36D7" w:rsidRPr="000804BB">
        <w:rPr>
          <w:rFonts w:asciiTheme="minorEastAsia" w:hAnsiTheme="minorEastAsia" w:cs="宋体" w:hint="eastAsia"/>
          <w:color w:val="000000"/>
          <w:kern w:val="0"/>
          <w:szCs w:val="21"/>
        </w:rPr>
        <w:t>.中国医学影像技术,2018,34(11):1645-1649.</w:t>
      </w:r>
    </w:p>
    <w:p w:rsidR="001A2853" w:rsidRPr="000804BB" w:rsidRDefault="001A2853" w:rsidP="009F1DC5">
      <w:pPr>
        <w:pStyle w:val="EndNoteBibliography0"/>
        <w:spacing w:line="360" w:lineRule="auto"/>
        <w:rPr>
          <w:rFonts w:asciiTheme="minorEastAsia" w:hAnsiTheme="minorEastAsia" w:cs="宋体"/>
          <w:color w:val="000000"/>
          <w:szCs w:val="21"/>
        </w:rPr>
      </w:pPr>
      <w:r w:rsidRPr="000804BB">
        <w:rPr>
          <w:rFonts w:asciiTheme="minorEastAsia" w:hAnsiTheme="minorEastAsia" w:cs="宋体" w:hint="eastAsia"/>
          <w:color w:val="000000"/>
          <w:szCs w:val="21"/>
        </w:rPr>
        <w:t>[7]</w:t>
      </w:r>
      <w:r w:rsidRPr="000804BB">
        <w:rPr>
          <w:rFonts w:asciiTheme="minorEastAsia" w:hAnsiTheme="minorEastAsia" w:cs="宋体" w:hint="eastAsia"/>
          <w:color w:val="000000"/>
          <w:szCs w:val="21"/>
        </w:rPr>
        <w:tab/>
      </w:r>
      <w:r w:rsidR="008F36D7" w:rsidRPr="000804BB">
        <w:rPr>
          <w:rFonts w:asciiTheme="minorEastAsia" w:hAnsiTheme="minorEastAsia" w:cs="宋体"/>
          <w:color w:val="000000"/>
          <w:kern w:val="0"/>
          <w:szCs w:val="21"/>
        </w:rPr>
        <w:t>CHAI</w:t>
      </w:r>
      <w:r w:rsidR="008F36D7" w:rsidRPr="000804BB">
        <w:rPr>
          <w:rFonts w:asciiTheme="minorEastAsia" w:hAnsiTheme="minorEastAsia" w:cs="宋体" w:hint="eastAsia"/>
          <w:color w:val="000000"/>
          <w:kern w:val="0"/>
          <w:szCs w:val="21"/>
        </w:rPr>
        <w:t xml:space="preserve"> C, </w:t>
      </w:r>
      <w:r w:rsidR="008F36D7" w:rsidRPr="000804BB">
        <w:rPr>
          <w:rFonts w:asciiTheme="minorEastAsia" w:hAnsiTheme="minorEastAsia" w:cs="宋体"/>
          <w:color w:val="000000"/>
          <w:kern w:val="0"/>
          <w:szCs w:val="21"/>
        </w:rPr>
        <w:t>WANG</w:t>
      </w:r>
      <w:r w:rsidR="008F36D7" w:rsidRPr="000804BB">
        <w:rPr>
          <w:rFonts w:asciiTheme="minorEastAsia" w:hAnsiTheme="minorEastAsia" w:cs="宋体" w:hint="eastAsia"/>
          <w:color w:val="000000"/>
          <w:kern w:val="0"/>
          <w:szCs w:val="21"/>
        </w:rPr>
        <w:t xml:space="preserve"> H, </w:t>
      </w:r>
      <w:r w:rsidR="008F36D7" w:rsidRPr="000804BB">
        <w:rPr>
          <w:rFonts w:asciiTheme="minorEastAsia" w:hAnsiTheme="minorEastAsia" w:cs="宋体"/>
          <w:color w:val="000000"/>
          <w:kern w:val="0"/>
          <w:szCs w:val="21"/>
        </w:rPr>
        <w:t>CHU</w:t>
      </w:r>
      <w:r w:rsidR="008F36D7" w:rsidRPr="000804BB">
        <w:rPr>
          <w:rFonts w:asciiTheme="minorEastAsia" w:hAnsiTheme="minorEastAsia" w:cs="宋体" w:hint="eastAsia"/>
          <w:color w:val="000000"/>
          <w:kern w:val="0"/>
          <w:szCs w:val="21"/>
        </w:rPr>
        <w:t xml:space="preserve"> Z, et al. Reduced regional cerebral venous oxygen saturation is a risk factor for the cognitive impairment in hemodialysis patients: A quantitative susceptibility mapping study</w:t>
      </w:r>
      <w:r w:rsidR="008F36D7" w:rsidRPr="000804BB">
        <w:rPr>
          <w:rFonts w:asciiTheme="minorEastAsia" w:hAnsiTheme="minorEastAsia" w:cs="宋体" w:hint="eastAsia"/>
          <w:color w:val="000000"/>
          <w:szCs w:val="21"/>
        </w:rPr>
        <w:t>[J]</w:t>
      </w:r>
      <w:r w:rsidR="008F36D7" w:rsidRPr="000804BB">
        <w:rPr>
          <w:rFonts w:asciiTheme="minorEastAsia" w:hAnsiTheme="minorEastAsia" w:cs="宋体" w:hint="eastAsia"/>
          <w:color w:val="000000"/>
          <w:kern w:val="0"/>
          <w:szCs w:val="21"/>
        </w:rPr>
        <w:t xml:space="preserve">. Brain Imaging Behav, 2018 </w:t>
      </w:r>
      <w:r w:rsidR="008F36D7" w:rsidRPr="000804BB">
        <w:rPr>
          <w:rFonts w:asciiTheme="minorEastAsia" w:hAnsiTheme="minorEastAsia" w:cs="宋体"/>
          <w:szCs w:val="21"/>
        </w:rPr>
        <w:t>Dec 4</w:t>
      </w:r>
      <w:r w:rsidR="008F36D7" w:rsidRPr="000804BB">
        <w:rPr>
          <w:rFonts w:asciiTheme="minorEastAsia" w:hAnsiTheme="minorEastAsia" w:cs="宋体" w:hint="eastAsia"/>
          <w:color w:val="000000"/>
          <w:kern w:val="0"/>
          <w:szCs w:val="21"/>
        </w:rPr>
        <w:t>. DOI: 10.1007/s11682-018-9999-5. [Epub ahead of print].</w:t>
      </w:r>
    </w:p>
    <w:p w:rsidR="001A2853" w:rsidRPr="000804BB" w:rsidRDefault="001A2853" w:rsidP="009F1DC5">
      <w:pPr>
        <w:pStyle w:val="EndNoteBibliography0"/>
        <w:spacing w:line="360" w:lineRule="auto"/>
        <w:rPr>
          <w:rFonts w:asciiTheme="minorEastAsia" w:hAnsiTheme="minorEastAsia" w:cs="宋体"/>
          <w:color w:val="000000"/>
          <w:szCs w:val="21"/>
        </w:rPr>
      </w:pPr>
      <w:r w:rsidRPr="000804BB">
        <w:rPr>
          <w:rFonts w:asciiTheme="minorEastAsia" w:hAnsiTheme="minorEastAsia" w:cs="宋体" w:hint="eastAsia"/>
          <w:color w:val="000000"/>
          <w:szCs w:val="21"/>
        </w:rPr>
        <w:t xml:space="preserve">[8] </w:t>
      </w:r>
      <w:r w:rsidR="008F36D7" w:rsidRPr="000804BB">
        <w:rPr>
          <w:rFonts w:asciiTheme="minorEastAsia" w:hAnsiTheme="minorEastAsia" w:cs="Times New Roman"/>
          <w:color w:val="000000"/>
          <w:szCs w:val="21"/>
        </w:rPr>
        <w:t>张玉洁,刘宝国,赵治艳,等.甲状腺乳头状癌中 BRAF 基因突变与中央区淋巴结转移的关系及临床意义</w:t>
      </w:r>
      <w:r w:rsidR="008F36D7" w:rsidRPr="000804BB">
        <w:rPr>
          <w:rFonts w:asciiTheme="minorEastAsia" w:hAnsiTheme="minorEastAsia" w:cs="宋体" w:hint="eastAsia"/>
          <w:color w:val="000000"/>
          <w:szCs w:val="21"/>
        </w:rPr>
        <w:t>[J]</w:t>
      </w:r>
      <w:r w:rsidR="008F36D7" w:rsidRPr="000804BB">
        <w:rPr>
          <w:rFonts w:asciiTheme="minorEastAsia" w:hAnsiTheme="minorEastAsia" w:cs="Times New Roman"/>
          <w:color w:val="000000"/>
          <w:szCs w:val="21"/>
        </w:rPr>
        <w:t>.北京大学学报（医学版）,2016,48(3):502-506.</w:t>
      </w:r>
    </w:p>
    <w:p w:rsidR="001A2853" w:rsidRPr="000804BB" w:rsidRDefault="001A2853" w:rsidP="009F1DC5">
      <w:pPr>
        <w:pStyle w:val="EndNoteBibliography0"/>
        <w:spacing w:line="360" w:lineRule="auto"/>
        <w:rPr>
          <w:rFonts w:asciiTheme="minorEastAsia" w:hAnsiTheme="minorEastAsia" w:cs="宋体"/>
          <w:color w:val="000000"/>
          <w:szCs w:val="21"/>
        </w:rPr>
      </w:pPr>
      <w:r w:rsidRPr="000804BB">
        <w:rPr>
          <w:rFonts w:asciiTheme="minorEastAsia" w:hAnsiTheme="minorEastAsia" w:cs="宋体" w:hint="eastAsia"/>
          <w:color w:val="000000"/>
          <w:szCs w:val="21"/>
        </w:rPr>
        <w:t xml:space="preserve">[9] </w:t>
      </w:r>
      <w:r w:rsidR="008F36D7" w:rsidRPr="000804BB">
        <w:rPr>
          <w:rFonts w:asciiTheme="minorEastAsia" w:hAnsiTheme="minorEastAsia" w:cs="Times New Roman"/>
          <w:color w:val="000000"/>
          <w:szCs w:val="21"/>
        </w:rPr>
        <w:t>金汉珍</w:t>
      </w:r>
      <w:r w:rsidR="008F36D7" w:rsidRPr="000804BB">
        <w:rPr>
          <w:rFonts w:asciiTheme="minorEastAsia" w:hAnsiTheme="minorEastAsia" w:cs="Times New Roman" w:hint="eastAsia"/>
          <w:color w:val="000000"/>
          <w:szCs w:val="21"/>
        </w:rPr>
        <w:t>，</w:t>
      </w:r>
      <w:r w:rsidR="008F36D7" w:rsidRPr="000804BB">
        <w:rPr>
          <w:rFonts w:asciiTheme="minorEastAsia" w:hAnsiTheme="minorEastAsia" w:cs="Times New Roman"/>
          <w:color w:val="000000"/>
          <w:szCs w:val="21"/>
        </w:rPr>
        <w:t>黄德岷</w:t>
      </w:r>
      <w:r w:rsidR="008F36D7" w:rsidRPr="000804BB">
        <w:rPr>
          <w:rFonts w:asciiTheme="minorEastAsia" w:hAnsiTheme="minorEastAsia" w:cs="Times New Roman" w:hint="eastAsia"/>
          <w:color w:val="000000"/>
          <w:szCs w:val="21"/>
        </w:rPr>
        <w:t>，</w:t>
      </w:r>
      <w:r w:rsidR="008F36D7" w:rsidRPr="000804BB">
        <w:rPr>
          <w:rFonts w:asciiTheme="minorEastAsia" w:hAnsiTheme="minorEastAsia" w:cs="Times New Roman"/>
          <w:color w:val="000000"/>
          <w:szCs w:val="21"/>
        </w:rPr>
        <w:t>官希吉.实用新生儿学</w:t>
      </w:r>
      <w:r w:rsidR="008F36D7" w:rsidRPr="000804BB">
        <w:rPr>
          <w:rFonts w:asciiTheme="minorEastAsia" w:hAnsiTheme="minorEastAsia" w:cs="Times New Roman" w:hint="eastAsia"/>
          <w:color w:val="000000"/>
          <w:szCs w:val="21"/>
        </w:rPr>
        <w:t>（第2版）</w:t>
      </w:r>
      <w:r w:rsidR="008F36D7" w:rsidRPr="000804BB">
        <w:rPr>
          <w:rFonts w:asciiTheme="minorEastAsia" w:hAnsiTheme="minorEastAsia" w:cs="宋体" w:hint="eastAsia"/>
          <w:color w:val="000000"/>
          <w:szCs w:val="21"/>
        </w:rPr>
        <w:t>[</w:t>
      </w:r>
      <w:r w:rsidR="00EE1F02" w:rsidRPr="000804BB">
        <w:rPr>
          <w:rFonts w:asciiTheme="minorEastAsia" w:hAnsiTheme="minorEastAsia" w:cs="宋体" w:hint="eastAsia"/>
          <w:color w:val="000000"/>
          <w:szCs w:val="21"/>
        </w:rPr>
        <w:t>M</w:t>
      </w:r>
      <w:r w:rsidR="008F36D7" w:rsidRPr="000804BB">
        <w:rPr>
          <w:rFonts w:asciiTheme="minorEastAsia" w:hAnsiTheme="minorEastAsia" w:cs="宋体" w:hint="eastAsia"/>
          <w:color w:val="000000"/>
          <w:szCs w:val="21"/>
        </w:rPr>
        <w:t>]</w:t>
      </w:r>
      <w:r w:rsidR="008F36D7" w:rsidRPr="000804BB">
        <w:rPr>
          <w:rFonts w:asciiTheme="minorEastAsia" w:hAnsiTheme="minorEastAsia" w:cs="Times New Roman"/>
          <w:color w:val="000000"/>
          <w:szCs w:val="21"/>
        </w:rPr>
        <w:t>.北京:人民卫生出版社,2000</w:t>
      </w:r>
      <w:r w:rsidR="008F36D7" w:rsidRPr="000804BB">
        <w:rPr>
          <w:rFonts w:asciiTheme="minorEastAsia" w:hAnsiTheme="minorEastAsia" w:cs="Times New Roman" w:hint="eastAsia"/>
          <w:color w:val="000000"/>
          <w:szCs w:val="21"/>
        </w:rPr>
        <w:t>：</w:t>
      </w:r>
      <w:r w:rsidR="008F36D7" w:rsidRPr="000804BB">
        <w:rPr>
          <w:rFonts w:asciiTheme="minorEastAsia" w:hAnsiTheme="minorEastAsia" w:cs="Times New Roman"/>
          <w:color w:val="000000"/>
          <w:szCs w:val="21"/>
        </w:rPr>
        <w:t>487.</w:t>
      </w:r>
    </w:p>
    <w:p w:rsidR="001A2853" w:rsidRPr="000804BB" w:rsidRDefault="001A2853" w:rsidP="009F1DC5">
      <w:pPr>
        <w:pStyle w:val="EndNoteBibliography0"/>
        <w:spacing w:line="360" w:lineRule="auto"/>
        <w:ind w:hangingChars="200" w:hanging="420"/>
        <w:rPr>
          <w:rFonts w:asciiTheme="minorEastAsia" w:hAnsiTheme="minorEastAsia" w:cs="宋体"/>
          <w:color w:val="000000"/>
          <w:szCs w:val="21"/>
        </w:rPr>
      </w:pPr>
      <w:r w:rsidRPr="000804BB">
        <w:rPr>
          <w:rFonts w:asciiTheme="minorEastAsia" w:hAnsiTheme="minorEastAsia" w:cs="宋体" w:hint="eastAsia"/>
          <w:color w:val="000000"/>
          <w:szCs w:val="21"/>
        </w:rPr>
        <w:t xml:space="preserve">[10] </w:t>
      </w:r>
      <w:r w:rsidR="00EE1F02" w:rsidRPr="000804BB">
        <w:rPr>
          <w:rFonts w:asciiTheme="minorEastAsia" w:hAnsiTheme="minorEastAsia" w:cs="宋体" w:hint="eastAsia"/>
          <w:color w:val="000000"/>
          <w:szCs w:val="21"/>
        </w:rPr>
        <w:t>孟召伟，谭建.</w:t>
      </w:r>
      <w:hyperlink r:id="rId6" w:tgtFrame="_blank" w:history="1">
        <w:r w:rsidR="00EE1F02" w:rsidRPr="000804BB">
          <w:rPr>
            <w:rFonts w:asciiTheme="minorEastAsia" w:hAnsiTheme="minorEastAsia" w:cs="Times New Roman"/>
            <w:color w:val="000000"/>
            <w:szCs w:val="21"/>
          </w:rPr>
          <w:t>核因子κB在未分化甲状腺癌化疗耐药机制和治疗中的作用</w:t>
        </w:r>
      </w:hyperlink>
      <w:r w:rsidR="00EE1F02" w:rsidRPr="000804BB">
        <w:rPr>
          <w:rFonts w:asciiTheme="minorEastAsia" w:hAnsiTheme="minorEastAsia" w:cs="宋体" w:hint="eastAsia"/>
          <w:color w:val="000000"/>
          <w:szCs w:val="21"/>
        </w:rPr>
        <w:t>[D].</w:t>
      </w:r>
      <w:r w:rsidR="007805AD" w:rsidRPr="000804BB">
        <w:rPr>
          <w:rFonts w:asciiTheme="minorEastAsia" w:hAnsiTheme="minorEastAsia" w:cs="宋体" w:hint="eastAsia"/>
          <w:color w:val="000000"/>
          <w:szCs w:val="21"/>
        </w:rPr>
        <w:t>天津：</w:t>
      </w:r>
      <w:r w:rsidR="00EE1F02" w:rsidRPr="000804BB">
        <w:rPr>
          <w:rFonts w:asciiTheme="minorEastAsia" w:hAnsiTheme="minorEastAsia" w:cs="宋体" w:hint="eastAsia"/>
          <w:color w:val="000000"/>
          <w:szCs w:val="21"/>
        </w:rPr>
        <w:t>天津医科大学，2009：1-10.</w:t>
      </w:r>
    </w:p>
    <w:p w:rsidR="00291BB8" w:rsidRPr="000804BB" w:rsidRDefault="00D3754D" w:rsidP="009F1DC5">
      <w:pPr>
        <w:spacing w:line="360" w:lineRule="auto"/>
        <w:rPr>
          <w:rFonts w:asciiTheme="minorEastAsia" w:eastAsiaTheme="minorEastAsia" w:hAnsiTheme="minorEastAsia" w:cs="宋体"/>
          <w:color w:val="000000"/>
          <w:szCs w:val="21"/>
        </w:rPr>
      </w:pPr>
      <w:r w:rsidRPr="000804BB">
        <w:rPr>
          <w:rFonts w:asciiTheme="minorEastAsia" w:eastAsiaTheme="minorEastAsia" w:hAnsiTheme="minorEastAsia" w:cs="宋体" w:hint="eastAsia"/>
          <w:color w:val="000000"/>
          <w:szCs w:val="21"/>
        </w:rPr>
        <w:t xml:space="preserve">[11] </w:t>
      </w:r>
      <w:r w:rsidRPr="000804BB">
        <w:rPr>
          <w:rFonts w:asciiTheme="minorEastAsia" w:eastAsiaTheme="minorEastAsia" w:hAnsiTheme="minorEastAsia" w:cs="Helvetica"/>
          <w:color w:val="666666"/>
          <w:szCs w:val="21"/>
          <w:shd w:val="clear" w:color="auto" w:fill="FFFFFF"/>
        </w:rPr>
        <w:t> </w:t>
      </w:r>
      <w:r w:rsidRPr="000804BB">
        <w:rPr>
          <w:rFonts w:asciiTheme="minorEastAsia" w:eastAsiaTheme="minorEastAsia" w:hAnsiTheme="minorEastAsia" w:cs="宋体"/>
          <w:color w:val="000000"/>
          <w:kern w:val="0"/>
          <w:szCs w:val="21"/>
        </w:rPr>
        <w:t>JORGENSEN J H,</w:t>
      </w:r>
      <w:r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 xml:space="preserve"> </w:t>
      </w:r>
      <w:r w:rsidRPr="000804BB">
        <w:rPr>
          <w:rFonts w:asciiTheme="minorEastAsia" w:eastAsiaTheme="minorEastAsia" w:hAnsiTheme="minorEastAsia" w:cs="宋体"/>
          <w:color w:val="000000"/>
          <w:kern w:val="0"/>
          <w:szCs w:val="21"/>
        </w:rPr>
        <w:t>PFALLER</w:t>
      </w:r>
      <w:r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 xml:space="preserve"> </w:t>
      </w:r>
      <w:r w:rsidRPr="000804BB">
        <w:rPr>
          <w:rFonts w:asciiTheme="minorEastAsia" w:eastAsiaTheme="minorEastAsia" w:hAnsiTheme="minorEastAsia" w:cs="宋体"/>
          <w:color w:val="000000"/>
          <w:kern w:val="0"/>
          <w:szCs w:val="21"/>
        </w:rPr>
        <w:t xml:space="preserve">M A. Manual of </w:t>
      </w:r>
      <w:r w:rsidR="009A4194"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c</w:t>
      </w:r>
      <w:r w:rsidRPr="000804BB">
        <w:rPr>
          <w:rFonts w:asciiTheme="minorEastAsia" w:eastAsiaTheme="minorEastAsia" w:hAnsiTheme="minorEastAsia" w:cs="宋体"/>
          <w:color w:val="000000"/>
          <w:kern w:val="0"/>
          <w:szCs w:val="21"/>
        </w:rPr>
        <w:t xml:space="preserve">linical </w:t>
      </w:r>
      <w:r w:rsidR="009A4194"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m</w:t>
      </w:r>
      <w:r w:rsidRPr="000804BB">
        <w:rPr>
          <w:rFonts w:asciiTheme="minorEastAsia" w:eastAsiaTheme="minorEastAsia" w:hAnsiTheme="minorEastAsia" w:cs="宋体"/>
          <w:color w:val="000000"/>
          <w:kern w:val="0"/>
          <w:szCs w:val="21"/>
        </w:rPr>
        <w:t>icrobiology</w:t>
      </w:r>
      <w:r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[M]</w:t>
      </w:r>
      <w:r w:rsidRPr="000804BB">
        <w:rPr>
          <w:rFonts w:asciiTheme="minorEastAsia" w:eastAsiaTheme="minorEastAsia" w:hAnsiTheme="minorEastAsia" w:cs="宋体"/>
          <w:color w:val="000000"/>
          <w:kern w:val="0"/>
          <w:szCs w:val="21"/>
        </w:rPr>
        <w:t>.</w:t>
      </w:r>
      <w:r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 xml:space="preserve"> 11th ed.</w:t>
      </w:r>
      <w:r w:rsidR="00291BB8"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 xml:space="preserve"> Washington, D.C.: ASM Press, 2015: 1977-2009.</w:t>
      </w:r>
    </w:p>
    <w:p w:rsidR="00D3754D" w:rsidRPr="000804BB" w:rsidRDefault="00D3754D" w:rsidP="009F1DC5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0804BB">
        <w:rPr>
          <w:rFonts w:asciiTheme="minorEastAsia" w:eastAsiaTheme="minorEastAsia" w:hAnsiTheme="minorEastAsia" w:cs="宋体" w:hint="eastAsia"/>
          <w:color w:val="000000"/>
          <w:szCs w:val="21"/>
        </w:rPr>
        <w:lastRenderedPageBreak/>
        <w:t>[12]</w:t>
      </w:r>
      <w:r w:rsidR="00291BB8" w:rsidRPr="000804BB">
        <w:rPr>
          <w:rFonts w:asciiTheme="minorEastAsia" w:eastAsiaTheme="minorEastAsia" w:hAnsiTheme="minorEastAsia" w:cs="宋体"/>
          <w:color w:val="000000"/>
          <w:kern w:val="0"/>
          <w:szCs w:val="21"/>
        </w:rPr>
        <w:t xml:space="preserve"> TREES E, ROTA P A, MACCANNELL D, </w:t>
      </w:r>
      <w:r w:rsidR="00291BB8"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 xml:space="preserve">et al. </w:t>
      </w:r>
      <w:r w:rsidR="00291BB8" w:rsidRPr="000804BB">
        <w:rPr>
          <w:rFonts w:asciiTheme="minorEastAsia" w:eastAsiaTheme="minorEastAsia" w:hAnsiTheme="minorEastAsia" w:cs="宋体"/>
          <w:color w:val="000000"/>
          <w:kern w:val="0"/>
          <w:szCs w:val="21"/>
        </w:rPr>
        <w:t xml:space="preserve">Molecular </w:t>
      </w:r>
      <w:r w:rsidR="009A4194"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e</w:t>
      </w:r>
      <w:r w:rsidR="00291BB8" w:rsidRPr="000804BB">
        <w:rPr>
          <w:rFonts w:asciiTheme="minorEastAsia" w:eastAsiaTheme="minorEastAsia" w:hAnsiTheme="minorEastAsia" w:cs="宋体"/>
          <w:color w:val="000000"/>
          <w:kern w:val="0"/>
          <w:szCs w:val="21"/>
        </w:rPr>
        <w:t>pidemiology</w:t>
      </w:r>
      <w:r w:rsidR="00291BB8"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[M]//</w:t>
      </w:r>
      <w:r w:rsidR="00291BB8" w:rsidRPr="000804BB">
        <w:rPr>
          <w:rFonts w:asciiTheme="minorEastAsia" w:eastAsiaTheme="minorEastAsia" w:hAnsiTheme="minorEastAsia" w:cs="宋体"/>
          <w:color w:val="000000"/>
          <w:kern w:val="0"/>
          <w:szCs w:val="21"/>
        </w:rPr>
        <w:t>JORGENSEN J H,</w:t>
      </w:r>
      <w:r w:rsidR="00291BB8"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 xml:space="preserve"> </w:t>
      </w:r>
      <w:r w:rsidR="00291BB8" w:rsidRPr="000804BB">
        <w:rPr>
          <w:rFonts w:asciiTheme="minorEastAsia" w:eastAsiaTheme="minorEastAsia" w:hAnsiTheme="minorEastAsia" w:cs="宋体"/>
          <w:color w:val="000000"/>
          <w:kern w:val="0"/>
          <w:szCs w:val="21"/>
        </w:rPr>
        <w:t>PFALLER</w:t>
      </w:r>
      <w:r w:rsidR="00291BB8"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 xml:space="preserve"> </w:t>
      </w:r>
      <w:r w:rsidR="00291BB8" w:rsidRPr="000804BB">
        <w:rPr>
          <w:rFonts w:asciiTheme="minorEastAsia" w:eastAsiaTheme="minorEastAsia" w:hAnsiTheme="minorEastAsia" w:cs="宋体"/>
          <w:color w:val="000000"/>
          <w:kern w:val="0"/>
          <w:szCs w:val="21"/>
        </w:rPr>
        <w:t xml:space="preserve">M A. Manual of </w:t>
      </w:r>
      <w:r w:rsidR="009A4194"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c</w:t>
      </w:r>
      <w:r w:rsidR="00291BB8" w:rsidRPr="000804BB">
        <w:rPr>
          <w:rFonts w:asciiTheme="minorEastAsia" w:eastAsiaTheme="minorEastAsia" w:hAnsiTheme="minorEastAsia" w:cs="宋体"/>
          <w:color w:val="000000"/>
          <w:kern w:val="0"/>
          <w:szCs w:val="21"/>
        </w:rPr>
        <w:t xml:space="preserve">linical </w:t>
      </w:r>
      <w:r w:rsidR="009A4194"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m</w:t>
      </w:r>
      <w:r w:rsidR="00291BB8" w:rsidRPr="000804BB">
        <w:rPr>
          <w:rFonts w:asciiTheme="minorEastAsia" w:eastAsiaTheme="minorEastAsia" w:hAnsiTheme="minorEastAsia" w:cs="宋体"/>
          <w:color w:val="000000"/>
          <w:kern w:val="0"/>
          <w:szCs w:val="21"/>
        </w:rPr>
        <w:t>icrobiology.</w:t>
      </w:r>
      <w:r w:rsidR="00291BB8"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 xml:space="preserve"> 11th ed. Washington, D.C.: ASM Press, 2015: 1</w:t>
      </w:r>
      <w:r w:rsidR="006807B2"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31</w:t>
      </w:r>
      <w:r w:rsidR="00291BB8"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-</w:t>
      </w:r>
      <w:r w:rsidR="006807B2"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160</w:t>
      </w:r>
      <w:r w:rsidR="00291BB8"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.</w:t>
      </w:r>
    </w:p>
    <w:p w:rsidR="006807B2" w:rsidRPr="000804BB" w:rsidRDefault="006807B2" w:rsidP="009F1DC5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0804BB">
        <w:rPr>
          <w:rFonts w:asciiTheme="minorEastAsia" w:eastAsiaTheme="minorEastAsia" w:hAnsiTheme="minorEastAsia" w:cs="宋体" w:hint="eastAsia"/>
          <w:color w:val="000000"/>
          <w:szCs w:val="21"/>
        </w:rPr>
        <w:t>[13]</w:t>
      </w:r>
      <w:r w:rsidRPr="000804BB">
        <w:rPr>
          <w:rFonts w:asciiTheme="minorEastAsia" w:eastAsiaTheme="minorEastAsia" w:hAnsiTheme="minorEastAsia" w:hint="eastAsia"/>
          <w:szCs w:val="21"/>
        </w:rPr>
        <w:t xml:space="preserve"> 詹姆斯 H.约根森，迈克尔 A.普法勒</w:t>
      </w:r>
      <w:r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.</w:t>
      </w:r>
      <w:r w:rsidRPr="000804BB">
        <w:rPr>
          <w:rFonts w:asciiTheme="minorEastAsia" w:eastAsiaTheme="minorEastAsia" w:hAnsiTheme="minorEastAsia" w:cs="宋体" w:hint="eastAsia"/>
          <w:color w:val="000000"/>
          <w:szCs w:val="21"/>
        </w:rPr>
        <w:t>临床微生物学手册：第11版</w:t>
      </w:r>
      <w:r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[M]</w:t>
      </w:r>
      <w:r w:rsidRPr="000804BB">
        <w:rPr>
          <w:rFonts w:asciiTheme="minorEastAsia" w:eastAsiaTheme="minorEastAsia" w:hAnsiTheme="minorEastAsia" w:cs="宋体" w:hint="eastAsia"/>
          <w:color w:val="000000"/>
          <w:szCs w:val="21"/>
        </w:rPr>
        <w:t>.王辉,马筱玲,钱渊,等.译.北京：中华医学电子音像出版社：2017.</w:t>
      </w:r>
    </w:p>
    <w:p w:rsidR="00D3754D" w:rsidRPr="000804BB" w:rsidRDefault="00D3754D" w:rsidP="009F1DC5">
      <w:pPr>
        <w:spacing w:line="360" w:lineRule="auto"/>
        <w:rPr>
          <w:rFonts w:asciiTheme="minorEastAsia" w:eastAsiaTheme="minorEastAsia" w:hAnsiTheme="minorEastAsia" w:cs="宋体"/>
          <w:color w:val="000000"/>
          <w:szCs w:val="21"/>
        </w:rPr>
      </w:pPr>
      <w:r w:rsidRPr="000804BB">
        <w:rPr>
          <w:rFonts w:asciiTheme="minorEastAsia" w:eastAsiaTheme="minorEastAsia" w:hAnsiTheme="minorEastAsia" w:cs="宋体" w:hint="eastAsia"/>
          <w:color w:val="000000"/>
          <w:szCs w:val="21"/>
        </w:rPr>
        <w:t>[14]</w:t>
      </w:r>
      <w:r w:rsidR="009A4194" w:rsidRPr="000804BB">
        <w:rPr>
          <w:rFonts w:asciiTheme="minorEastAsia" w:eastAsiaTheme="minorEastAsia" w:hAnsiTheme="minorEastAsia" w:cs="宋体" w:hint="eastAsia"/>
          <w:color w:val="000000"/>
          <w:szCs w:val="21"/>
        </w:rPr>
        <w:t xml:space="preserve"> 傅刚，赵承，李佳路.大风沙过后的思考</w:t>
      </w:r>
      <w:r w:rsidR="009A4194"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[N/OL].北京青年报，2000-01-12[2005-09-28].http://www.bjyouth.com.cn/Bqb/20000412/GB/4216%5ED0412B1401.htm.</w:t>
      </w:r>
    </w:p>
    <w:p w:rsidR="006807B2" w:rsidRPr="000804BB" w:rsidRDefault="00D3754D" w:rsidP="009F1DC5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0804BB">
        <w:rPr>
          <w:rFonts w:asciiTheme="minorEastAsia" w:eastAsiaTheme="minorEastAsia" w:hAnsiTheme="minorEastAsia" w:cs="宋体" w:hint="eastAsia"/>
          <w:color w:val="000000"/>
          <w:szCs w:val="21"/>
        </w:rPr>
        <w:t>[15]</w:t>
      </w:r>
      <w:r w:rsidR="009A4194" w:rsidRPr="000804BB">
        <w:rPr>
          <w:rFonts w:asciiTheme="minorEastAsia" w:eastAsiaTheme="minorEastAsia" w:hAnsiTheme="minorEastAsia" w:cs="宋体" w:hint="eastAsia"/>
          <w:color w:val="000000"/>
          <w:szCs w:val="21"/>
        </w:rPr>
        <w:t xml:space="preserve"> PARK J R, TOSAKA Y. </w:t>
      </w:r>
      <w:r w:rsidR="006807B2" w:rsidRPr="000804BB">
        <w:rPr>
          <w:rFonts w:asciiTheme="minorEastAsia" w:eastAsiaTheme="minorEastAsia" w:hAnsiTheme="minorEastAsia" w:cs="宋体"/>
          <w:color w:val="000000"/>
          <w:kern w:val="0"/>
          <w:szCs w:val="21"/>
        </w:rPr>
        <w:t>Metadata quality control in digital repositories and collections: criteria, semantics, and mechanisms [J/OL]. Cataloging and Classification Quarterly, 2010, 48(8): 696-715 [2013-09-05]. http://www.tandfon</w:t>
      </w:r>
      <w:r w:rsidR="00F331DF"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.</w:t>
      </w:r>
    </w:p>
    <w:p w:rsidR="006807B2" w:rsidRPr="000804BB" w:rsidRDefault="006807B2" w:rsidP="009F1DC5">
      <w:pPr>
        <w:spacing w:line="360" w:lineRule="auto"/>
        <w:rPr>
          <w:rFonts w:asciiTheme="minorEastAsia" w:eastAsiaTheme="minorEastAsia" w:hAnsiTheme="minorEastAsia" w:cs="宋体"/>
          <w:color w:val="000000"/>
          <w:szCs w:val="21"/>
        </w:rPr>
      </w:pPr>
      <w:r w:rsidRPr="000804BB">
        <w:rPr>
          <w:rFonts w:asciiTheme="minorEastAsia" w:eastAsiaTheme="minorEastAsia" w:hAnsiTheme="minorEastAsia" w:cs="宋体" w:hint="eastAsia"/>
          <w:color w:val="000000"/>
          <w:szCs w:val="21"/>
        </w:rPr>
        <w:t>[16] 丁文详.数字革命与竞争国际化</w:t>
      </w:r>
      <w:r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[N].中国青年报，2000-11-20（15）.</w:t>
      </w:r>
    </w:p>
    <w:p w:rsidR="00D3754D" w:rsidRPr="000804BB" w:rsidRDefault="00F331DF" w:rsidP="009F1DC5">
      <w:pPr>
        <w:spacing w:line="360" w:lineRule="auto"/>
        <w:rPr>
          <w:rFonts w:asciiTheme="minorEastAsia" w:eastAsiaTheme="minorEastAsia" w:hAnsiTheme="minorEastAsia" w:cs="宋体"/>
          <w:color w:val="000000"/>
          <w:szCs w:val="21"/>
        </w:rPr>
      </w:pPr>
      <w:r w:rsidRPr="000804BB">
        <w:rPr>
          <w:rFonts w:asciiTheme="minorEastAsia" w:eastAsiaTheme="minorEastAsia" w:hAnsiTheme="minorEastAsia" w:cs="宋体" w:hint="eastAsia"/>
          <w:color w:val="000000"/>
          <w:szCs w:val="21"/>
        </w:rPr>
        <w:t xml:space="preserve">[17] </w:t>
      </w:r>
      <w:r w:rsidRPr="000804BB">
        <w:rPr>
          <w:rFonts w:asciiTheme="minorEastAsia" w:eastAsiaTheme="minorEastAsia" w:hAnsiTheme="minorEastAsia" w:cs="宋体"/>
          <w:color w:val="000000"/>
          <w:kern w:val="0"/>
          <w:szCs w:val="21"/>
        </w:rPr>
        <w:t>李强.化解医患矛盾需釜底抽薪[EB/OL].</w:t>
      </w:r>
      <w:r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（</w:t>
      </w:r>
      <w:r w:rsidRPr="000804BB">
        <w:rPr>
          <w:rFonts w:asciiTheme="minorEastAsia" w:eastAsiaTheme="minorEastAsia" w:hAnsiTheme="minorEastAsia" w:cs="宋体"/>
          <w:color w:val="000000"/>
          <w:kern w:val="0"/>
          <w:szCs w:val="21"/>
        </w:rPr>
        <w:t>2012-05-03</w:t>
      </w:r>
      <w:r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）</w:t>
      </w:r>
      <w:r w:rsidRPr="000804BB">
        <w:rPr>
          <w:rFonts w:asciiTheme="minorEastAsia" w:eastAsiaTheme="minorEastAsia" w:hAnsiTheme="minorEastAsia" w:cs="宋体"/>
          <w:color w:val="000000"/>
          <w:kern w:val="0"/>
          <w:szCs w:val="21"/>
        </w:rPr>
        <w:t>[2013-03-25]. http</w:t>
      </w:r>
      <w:r w:rsidR="00E01D8F"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:</w:t>
      </w:r>
      <w:r w:rsidRPr="000804BB">
        <w:rPr>
          <w:rFonts w:asciiTheme="minorEastAsia" w:eastAsiaTheme="minorEastAsia" w:hAnsiTheme="minorEastAsia" w:cs="宋体"/>
          <w:color w:val="000000"/>
          <w:kern w:val="0"/>
          <w:szCs w:val="21"/>
        </w:rPr>
        <w:t>//wenku.baidu.com/view/47e4f206b52acfc789ebc92</w:t>
      </w:r>
      <w:r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f.html.</w:t>
      </w:r>
    </w:p>
    <w:p w:rsidR="00F331DF" w:rsidRPr="000804BB" w:rsidRDefault="00F331DF" w:rsidP="009F1DC5">
      <w:pPr>
        <w:spacing w:line="360" w:lineRule="auto"/>
        <w:rPr>
          <w:rFonts w:asciiTheme="minorEastAsia" w:eastAsiaTheme="minorEastAsia" w:hAnsiTheme="minorEastAsia" w:cs="宋体"/>
          <w:color w:val="000000"/>
          <w:szCs w:val="21"/>
        </w:rPr>
      </w:pPr>
      <w:r w:rsidRPr="000804BB">
        <w:rPr>
          <w:rFonts w:asciiTheme="minorEastAsia" w:eastAsiaTheme="minorEastAsia" w:hAnsiTheme="minorEastAsia" w:cs="宋体" w:hint="eastAsia"/>
          <w:color w:val="000000"/>
          <w:szCs w:val="21"/>
        </w:rPr>
        <w:t xml:space="preserve">[18] </w:t>
      </w:r>
      <w:r w:rsidR="00E01D8F" w:rsidRPr="000804BB">
        <w:rPr>
          <w:rFonts w:asciiTheme="minorEastAsia" w:eastAsiaTheme="minorEastAsia" w:hAnsiTheme="minorEastAsia" w:cs="宋体" w:hint="eastAsia"/>
          <w:color w:val="000000"/>
          <w:szCs w:val="21"/>
        </w:rPr>
        <w:t xml:space="preserve">Dublin </w:t>
      </w:r>
      <w:r w:rsidRPr="000804BB">
        <w:rPr>
          <w:rFonts w:asciiTheme="minorEastAsia" w:eastAsiaTheme="minorEastAsia" w:hAnsiTheme="minorEastAsia" w:cs="宋体" w:hint="eastAsia"/>
          <w:color w:val="000000"/>
          <w:szCs w:val="21"/>
        </w:rPr>
        <w:t>core</w:t>
      </w:r>
      <w:r w:rsidR="00E01D8F" w:rsidRPr="000804BB">
        <w:rPr>
          <w:rFonts w:asciiTheme="minorEastAsia" w:eastAsiaTheme="minorEastAsia" w:hAnsiTheme="minorEastAsia" w:cs="宋体" w:hint="eastAsia"/>
          <w:color w:val="000000"/>
          <w:szCs w:val="21"/>
        </w:rPr>
        <w:t xml:space="preserve"> </w:t>
      </w:r>
      <w:r w:rsidRPr="000804BB">
        <w:rPr>
          <w:rFonts w:asciiTheme="minorEastAsia" w:eastAsiaTheme="minorEastAsia" w:hAnsiTheme="minorEastAsia" w:cs="宋体" w:hint="eastAsia"/>
          <w:color w:val="000000"/>
          <w:szCs w:val="21"/>
        </w:rPr>
        <w:t>metadata</w:t>
      </w:r>
      <w:r w:rsidR="00E01D8F" w:rsidRPr="000804BB">
        <w:rPr>
          <w:rFonts w:asciiTheme="minorEastAsia" w:eastAsiaTheme="minorEastAsia" w:hAnsiTheme="minorEastAsia" w:cs="宋体" w:hint="eastAsia"/>
          <w:color w:val="000000"/>
          <w:szCs w:val="21"/>
        </w:rPr>
        <w:t xml:space="preserve"> </w:t>
      </w:r>
      <w:r w:rsidRPr="000804BB">
        <w:rPr>
          <w:rFonts w:asciiTheme="minorEastAsia" w:eastAsiaTheme="minorEastAsia" w:hAnsiTheme="minorEastAsia" w:cs="宋体" w:hint="eastAsia"/>
          <w:color w:val="000000"/>
          <w:szCs w:val="21"/>
        </w:rPr>
        <w:t>element</w:t>
      </w:r>
      <w:r w:rsidR="00E01D8F" w:rsidRPr="000804BB">
        <w:rPr>
          <w:rFonts w:asciiTheme="minorEastAsia" w:eastAsiaTheme="minorEastAsia" w:hAnsiTheme="minorEastAsia" w:cs="宋体" w:hint="eastAsia"/>
          <w:color w:val="000000"/>
          <w:szCs w:val="21"/>
        </w:rPr>
        <w:t xml:space="preserve"> </w:t>
      </w:r>
      <w:r w:rsidRPr="000804BB">
        <w:rPr>
          <w:rFonts w:asciiTheme="minorEastAsia" w:eastAsiaTheme="minorEastAsia" w:hAnsiTheme="minorEastAsia" w:cs="宋体" w:hint="eastAsia"/>
          <w:color w:val="000000"/>
          <w:szCs w:val="21"/>
        </w:rPr>
        <w:t>set</w:t>
      </w:r>
      <w:r w:rsidR="00E01D8F" w:rsidRPr="000804BB">
        <w:rPr>
          <w:rFonts w:asciiTheme="minorEastAsia" w:eastAsiaTheme="minorEastAsia" w:hAnsiTheme="minorEastAsia" w:cs="宋体" w:hint="eastAsia"/>
          <w:color w:val="000000"/>
          <w:szCs w:val="21"/>
        </w:rPr>
        <w:t xml:space="preserve">: </w:t>
      </w:r>
      <w:r w:rsidRPr="000804BB">
        <w:rPr>
          <w:rFonts w:asciiTheme="minorEastAsia" w:eastAsiaTheme="minorEastAsia" w:hAnsiTheme="minorEastAsia" w:cs="宋体" w:hint="eastAsia"/>
          <w:color w:val="000000"/>
          <w:szCs w:val="21"/>
        </w:rPr>
        <w:t>version1.1</w:t>
      </w:r>
      <w:r w:rsidRPr="000804BB">
        <w:rPr>
          <w:rFonts w:asciiTheme="minorEastAsia" w:eastAsiaTheme="minorEastAsia" w:hAnsiTheme="minorEastAsia" w:cs="宋体"/>
          <w:color w:val="000000"/>
          <w:kern w:val="0"/>
          <w:szCs w:val="21"/>
        </w:rPr>
        <w:t>[EB/OL].</w:t>
      </w:r>
      <w:r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（2012-06-14）</w:t>
      </w:r>
      <w:r w:rsidRPr="000804BB">
        <w:rPr>
          <w:rFonts w:asciiTheme="minorEastAsia" w:eastAsiaTheme="minorEastAsia" w:hAnsiTheme="minorEastAsia" w:cs="宋体"/>
          <w:color w:val="000000"/>
          <w:kern w:val="0"/>
          <w:szCs w:val="21"/>
        </w:rPr>
        <w:t>[201</w:t>
      </w:r>
      <w:r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4</w:t>
      </w:r>
      <w:r w:rsidRPr="000804BB">
        <w:rPr>
          <w:rFonts w:asciiTheme="minorEastAsia" w:eastAsiaTheme="minorEastAsia" w:hAnsiTheme="minorEastAsia" w:cs="宋体"/>
          <w:color w:val="000000"/>
          <w:kern w:val="0"/>
          <w:szCs w:val="21"/>
        </w:rPr>
        <w:t>-0</w:t>
      </w:r>
      <w:r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6</w:t>
      </w:r>
      <w:r w:rsidRPr="000804BB">
        <w:rPr>
          <w:rFonts w:asciiTheme="minorEastAsia" w:eastAsiaTheme="minorEastAsia" w:hAnsiTheme="minorEastAsia" w:cs="宋体"/>
          <w:color w:val="000000"/>
          <w:kern w:val="0"/>
          <w:szCs w:val="21"/>
        </w:rPr>
        <w:t>-</w:t>
      </w:r>
      <w:r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11</w:t>
      </w:r>
      <w:r w:rsidRPr="000804BB">
        <w:rPr>
          <w:rFonts w:asciiTheme="minorEastAsia" w:eastAsiaTheme="minorEastAsia" w:hAnsiTheme="minorEastAsia" w:cs="宋体"/>
          <w:color w:val="000000"/>
          <w:kern w:val="0"/>
          <w:szCs w:val="21"/>
        </w:rPr>
        <w:t>].</w:t>
      </w:r>
      <w:r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http</w:t>
      </w:r>
      <w:r w:rsidR="00E01D8F"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:</w:t>
      </w:r>
      <w:r w:rsidR="00E01D8F" w:rsidRPr="000804BB">
        <w:rPr>
          <w:rFonts w:asciiTheme="minorEastAsia" w:eastAsiaTheme="minorEastAsia" w:hAnsiTheme="minorEastAsia" w:cs="宋体"/>
          <w:color w:val="000000"/>
          <w:kern w:val="0"/>
          <w:szCs w:val="21"/>
        </w:rPr>
        <w:t>//</w:t>
      </w:r>
      <w:r w:rsidR="00E01D8F"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dublincore.org/documents/dces/.</w:t>
      </w:r>
    </w:p>
    <w:p w:rsidR="00F331DF" w:rsidRPr="000804BB" w:rsidRDefault="00F331DF" w:rsidP="009F1DC5">
      <w:pPr>
        <w:spacing w:line="360" w:lineRule="auto"/>
        <w:rPr>
          <w:rFonts w:asciiTheme="minorEastAsia" w:eastAsiaTheme="minorEastAsia" w:hAnsiTheme="minorEastAsia" w:cs="宋体"/>
          <w:color w:val="000000"/>
          <w:szCs w:val="21"/>
        </w:rPr>
      </w:pPr>
      <w:r w:rsidRPr="000804BB">
        <w:rPr>
          <w:rFonts w:asciiTheme="minorEastAsia" w:eastAsiaTheme="minorEastAsia" w:hAnsiTheme="minorEastAsia" w:cs="宋体" w:hint="eastAsia"/>
          <w:color w:val="000000"/>
          <w:szCs w:val="21"/>
        </w:rPr>
        <w:t xml:space="preserve">[19] </w:t>
      </w:r>
      <w:r w:rsidR="00E01D8F" w:rsidRPr="000804BB">
        <w:rPr>
          <w:rFonts w:asciiTheme="minorEastAsia" w:eastAsiaTheme="minorEastAsia" w:hAnsiTheme="minorEastAsia" w:cs="宋体" w:hint="eastAsia"/>
          <w:color w:val="000000"/>
          <w:szCs w:val="21"/>
        </w:rPr>
        <w:t>全国信息与文献标准化技术委员会.文献著录：第4部分</w:t>
      </w:r>
      <w:r w:rsidR="00172D3F" w:rsidRPr="000804BB">
        <w:rPr>
          <w:rFonts w:asciiTheme="minorEastAsia" w:eastAsiaTheme="minorEastAsia" w:hAnsiTheme="minorEastAsia" w:cs="宋体" w:hint="eastAsia"/>
          <w:color w:val="000000"/>
          <w:szCs w:val="21"/>
        </w:rPr>
        <w:t xml:space="preserve"> 非书资料：GB/T 3792.4—2009</w:t>
      </w:r>
      <w:r w:rsidR="00172D3F"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[S]</w:t>
      </w:r>
      <w:r w:rsidR="00172D3F" w:rsidRPr="000804BB">
        <w:rPr>
          <w:rFonts w:asciiTheme="minorEastAsia" w:eastAsiaTheme="minorEastAsia" w:hAnsiTheme="minorEastAsia" w:cs="宋体" w:hint="eastAsia"/>
          <w:color w:val="000000"/>
          <w:szCs w:val="21"/>
        </w:rPr>
        <w:t>.北京：中国标准出版社，2010:3.</w:t>
      </w:r>
    </w:p>
    <w:p w:rsidR="00F331DF" w:rsidRPr="000804BB" w:rsidRDefault="00F331DF" w:rsidP="009F1DC5">
      <w:pPr>
        <w:spacing w:line="360" w:lineRule="auto"/>
        <w:rPr>
          <w:rFonts w:asciiTheme="minorEastAsia" w:eastAsiaTheme="minorEastAsia" w:hAnsiTheme="minorEastAsia" w:cs="宋体"/>
          <w:color w:val="000000"/>
          <w:szCs w:val="21"/>
        </w:rPr>
      </w:pPr>
      <w:r w:rsidRPr="000804BB">
        <w:rPr>
          <w:rFonts w:asciiTheme="minorEastAsia" w:eastAsiaTheme="minorEastAsia" w:hAnsiTheme="minorEastAsia" w:cs="宋体" w:hint="eastAsia"/>
          <w:color w:val="000000"/>
          <w:szCs w:val="21"/>
        </w:rPr>
        <w:t xml:space="preserve">[20] </w:t>
      </w:r>
      <w:r w:rsidR="00172D3F" w:rsidRPr="000804BB">
        <w:rPr>
          <w:rFonts w:asciiTheme="minorEastAsia" w:eastAsiaTheme="minorEastAsia" w:hAnsiTheme="minorEastAsia" w:cs="宋体" w:hint="eastAsia"/>
          <w:color w:val="000000"/>
          <w:szCs w:val="21"/>
        </w:rPr>
        <w:t>中国职工教育研究会.职工教育研究会论文集</w:t>
      </w:r>
      <w:r w:rsidR="00172D3F"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[C].北京：人民教育出版社，1985.</w:t>
      </w:r>
    </w:p>
    <w:p w:rsidR="00E01D8F" w:rsidRPr="000804BB" w:rsidRDefault="00E01D8F" w:rsidP="009F1DC5">
      <w:pPr>
        <w:spacing w:line="360" w:lineRule="auto"/>
        <w:rPr>
          <w:rFonts w:asciiTheme="minorEastAsia" w:eastAsiaTheme="minorEastAsia" w:hAnsiTheme="minorEastAsia" w:cs="宋体"/>
          <w:color w:val="000000"/>
          <w:szCs w:val="21"/>
        </w:rPr>
      </w:pPr>
      <w:r w:rsidRPr="000804BB">
        <w:rPr>
          <w:rFonts w:asciiTheme="minorEastAsia" w:eastAsiaTheme="minorEastAsia" w:hAnsiTheme="minorEastAsia" w:cs="宋体" w:hint="eastAsia"/>
          <w:color w:val="000000"/>
          <w:szCs w:val="21"/>
        </w:rPr>
        <w:t xml:space="preserve">[21] </w:t>
      </w:r>
      <w:r w:rsidR="00172D3F" w:rsidRPr="000804BB">
        <w:rPr>
          <w:rFonts w:asciiTheme="minorEastAsia" w:eastAsiaTheme="minorEastAsia" w:hAnsiTheme="minorEastAsia" w:cs="宋体" w:hint="eastAsia"/>
          <w:color w:val="000000"/>
          <w:szCs w:val="21"/>
        </w:rPr>
        <w:t>陈志勇.中国财税文化价值研究：“中国财税文化国际学术研讨会”论文集</w:t>
      </w:r>
      <w:r w:rsidR="00172D3F"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[C/OL].北京：经济科学出版社，2011</w:t>
      </w:r>
      <w:r w:rsidR="00172D3F" w:rsidRPr="000804BB">
        <w:rPr>
          <w:rFonts w:asciiTheme="minorEastAsia" w:eastAsiaTheme="minorEastAsia" w:hAnsiTheme="minorEastAsia" w:cs="宋体"/>
          <w:color w:val="000000"/>
          <w:kern w:val="0"/>
          <w:szCs w:val="21"/>
        </w:rPr>
        <w:t>[2013-</w:t>
      </w:r>
      <w:r w:rsidR="00172D3F"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10</w:t>
      </w:r>
      <w:r w:rsidR="00172D3F" w:rsidRPr="000804BB">
        <w:rPr>
          <w:rFonts w:asciiTheme="minorEastAsia" w:eastAsiaTheme="minorEastAsia" w:hAnsiTheme="minorEastAsia" w:cs="宋体"/>
          <w:color w:val="000000"/>
          <w:kern w:val="0"/>
          <w:szCs w:val="21"/>
        </w:rPr>
        <w:t>-</w:t>
      </w:r>
      <w:r w:rsidR="00172D3F" w:rsidRPr="000804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14</w:t>
      </w:r>
      <w:r w:rsidR="00172D3F" w:rsidRPr="000804BB">
        <w:rPr>
          <w:rFonts w:asciiTheme="minorEastAsia" w:eastAsiaTheme="minorEastAsia" w:hAnsiTheme="minorEastAsia" w:cs="宋体"/>
          <w:color w:val="000000"/>
          <w:szCs w:val="21"/>
        </w:rPr>
        <w:t>].</w:t>
      </w:r>
      <w:r w:rsidR="00172D3F" w:rsidRPr="000804BB">
        <w:rPr>
          <w:rFonts w:asciiTheme="minorEastAsia" w:eastAsiaTheme="minorEastAsia" w:hAnsiTheme="minorEastAsia" w:cs="宋体" w:hint="eastAsia"/>
          <w:color w:val="000000"/>
          <w:szCs w:val="21"/>
        </w:rPr>
        <w:t>http:</w:t>
      </w:r>
      <w:r w:rsidR="00172D3F" w:rsidRPr="000804BB">
        <w:rPr>
          <w:rFonts w:asciiTheme="minorEastAsia" w:eastAsiaTheme="minorEastAsia" w:hAnsiTheme="minorEastAsia" w:cs="宋体"/>
          <w:color w:val="000000"/>
          <w:szCs w:val="21"/>
        </w:rPr>
        <w:t>//</w:t>
      </w:r>
      <w:r w:rsidR="00172D3F" w:rsidRPr="000804BB">
        <w:rPr>
          <w:rFonts w:asciiTheme="minorEastAsia" w:eastAsiaTheme="minorEastAsia" w:hAnsiTheme="minorEastAsia" w:cs="宋体" w:hint="eastAsia"/>
          <w:color w:val="000000"/>
          <w:szCs w:val="21"/>
        </w:rPr>
        <w:t xml:space="preserve"> apabi.lib.pku.edu.cn/usp/pku/pub.mvc?pid=book.detail&amp;metaid=m.20110628-BPO-889-0135&amp;cult=CN.</w:t>
      </w:r>
    </w:p>
    <w:p w:rsidR="00F331DF" w:rsidRPr="000804BB" w:rsidRDefault="00172D3F" w:rsidP="009F1DC5">
      <w:pPr>
        <w:pStyle w:val="Default"/>
        <w:spacing w:line="360" w:lineRule="auto"/>
        <w:rPr>
          <w:rFonts w:asciiTheme="minorEastAsia" w:hAnsiTheme="minorEastAsia" w:cs="宋体"/>
          <w:sz w:val="21"/>
          <w:szCs w:val="21"/>
        </w:rPr>
      </w:pPr>
      <w:r w:rsidRPr="000804BB">
        <w:rPr>
          <w:rFonts w:asciiTheme="minorEastAsia" w:hAnsiTheme="minorEastAsia" w:cs="宋体" w:hint="eastAsia"/>
          <w:sz w:val="21"/>
          <w:szCs w:val="21"/>
        </w:rPr>
        <w:t>[22] 汤万金，杨跃翔，刘文，等.人体安全重要技术标注研制最终</w:t>
      </w:r>
      <w:r w:rsidRPr="000804BB">
        <w:rPr>
          <w:rFonts w:asciiTheme="minorEastAsia" w:hAnsiTheme="minorEastAsia" w:cs="宋体" w:hint="eastAsia"/>
          <w:kern w:val="2"/>
          <w:sz w:val="21"/>
          <w:szCs w:val="21"/>
        </w:rPr>
        <w:t>报告：</w:t>
      </w:r>
      <w:r w:rsidR="000804BB" w:rsidRPr="000804BB">
        <w:rPr>
          <w:rFonts w:asciiTheme="minorEastAsia" w:hAnsiTheme="minorEastAsia" w:cs="宋体"/>
          <w:kern w:val="2"/>
          <w:sz w:val="21"/>
          <w:szCs w:val="21"/>
        </w:rPr>
        <w:t>7178999X-2006BAK04A10/10.2013[R/OL].</w:t>
      </w:r>
      <w:r w:rsidR="000804BB" w:rsidRPr="000804BB">
        <w:rPr>
          <w:rFonts w:asciiTheme="minorEastAsia" w:hAnsiTheme="minorEastAsia" w:cs="宋体" w:hint="eastAsia"/>
          <w:kern w:val="2"/>
          <w:sz w:val="21"/>
          <w:szCs w:val="21"/>
        </w:rPr>
        <w:t>（</w:t>
      </w:r>
      <w:r w:rsidR="000804BB" w:rsidRPr="000804BB">
        <w:rPr>
          <w:rFonts w:asciiTheme="minorEastAsia" w:hAnsiTheme="minorEastAsia" w:cs="宋体"/>
          <w:kern w:val="2"/>
          <w:sz w:val="21"/>
          <w:szCs w:val="21"/>
        </w:rPr>
        <w:t>2013-09-30</w:t>
      </w:r>
      <w:r w:rsidR="000804BB" w:rsidRPr="000804BB">
        <w:rPr>
          <w:rFonts w:asciiTheme="minorEastAsia" w:hAnsiTheme="minorEastAsia" w:cs="宋体" w:hint="eastAsia"/>
          <w:kern w:val="2"/>
          <w:sz w:val="21"/>
          <w:szCs w:val="21"/>
        </w:rPr>
        <w:t>）</w:t>
      </w:r>
      <w:r w:rsidR="000804BB" w:rsidRPr="000804BB">
        <w:rPr>
          <w:rFonts w:asciiTheme="minorEastAsia" w:hAnsiTheme="minorEastAsia" w:cs="宋体"/>
          <w:kern w:val="2"/>
          <w:sz w:val="21"/>
          <w:szCs w:val="21"/>
        </w:rPr>
        <w:t>[2014-06-24]. http://</w:t>
      </w:r>
      <w:r w:rsidR="000804BB" w:rsidRPr="000804BB">
        <w:rPr>
          <w:rFonts w:asciiTheme="minorEastAsia" w:hAnsiTheme="minorEastAsia" w:cs="宋体"/>
          <w:sz w:val="21"/>
          <w:szCs w:val="21"/>
        </w:rPr>
        <w:t>www.nstrs.org.cn/xiangxiBG.aspx?id=41707.</w:t>
      </w:r>
    </w:p>
    <w:p w:rsidR="000804BB" w:rsidRPr="000804BB" w:rsidRDefault="000804BB" w:rsidP="009F1DC5">
      <w:pPr>
        <w:pStyle w:val="Default"/>
        <w:spacing w:line="360" w:lineRule="auto"/>
        <w:rPr>
          <w:rFonts w:asciiTheme="minorEastAsia" w:hAnsiTheme="minorEastAsia" w:cs="宋体"/>
          <w:kern w:val="2"/>
          <w:sz w:val="21"/>
          <w:szCs w:val="21"/>
        </w:rPr>
      </w:pPr>
      <w:r w:rsidRPr="000804BB">
        <w:rPr>
          <w:rFonts w:asciiTheme="minorEastAsia" w:hAnsiTheme="minorEastAsia" w:cs="宋体" w:hint="eastAsia"/>
          <w:sz w:val="21"/>
          <w:szCs w:val="21"/>
        </w:rPr>
        <w:t xml:space="preserve">[23] </w:t>
      </w:r>
      <w:r w:rsidRPr="000804BB">
        <w:rPr>
          <w:rFonts w:asciiTheme="minorEastAsia" w:hAnsiTheme="minorEastAsia" w:cs="宋体"/>
          <w:kern w:val="2"/>
          <w:sz w:val="21"/>
          <w:szCs w:val="21"/>
        </w:rPr>
        <w:t>U.S. Department of Transportation, Federal Highway Administration. Guidelines for handling excavated acid-producing materials: PB 91-194001 [R]. Springfield: U.S. Department of Commerce National Information Service, 1990.</w:t>
      </w:r>
    </w:p>
    <w:p w:rsidR="000804BB" w:rsidRPr="000804BB" w:rsidRDefault="000804BB" w:rsidP="009F1DC5">
      <w:pPr>
        <w:pStyle w:val="Default"/>
        <w:spacing w:line="360" w:lineRule="auto"/>
        <w:rPr>
          <w:rFonts w:asciiTheme="minorEastAsia" w:hAnsiTheme="minorEastAsia" w:cs="宋体"/>
          <w:kern w:val="2"/>
          <w:sz w:val="21"/>
          <w:szCs w:val="21"/>
        </w:rPr>
      </w:pPr>
      <w:r w:rsidRPr="000804BB">
        <w:rPr>
          <w:rFonts w:asciiTheme="minorEastAsia" w:hAnsiTheme="minorEastAsia" w:cs="宋体" w:hint="eastAsia"/>
          <w:kern w:val="2"/>
          <w:sz w:val="21"/>
          <w:szCs w:val="21"/>
        </w:rPr>
        <w:t>[24] 张凯军.轨道火车及高速归到火车紧急安全制动辅助装置：</w:t>
      </w:r>
      <w:r w:rsidRPr="000804BB">
        <w:rPr>
          <w:rFonts w:asciiTheme="minorEastAsia" w:hAnsiTheme="minorEastAsia" w:cs="宋体"/>
          <w:kern w:val="2"/>
          <w:sz w:val="21"/>
          <w:szCs w:val="21"/>
        </w:rPr>
        <w:t>201220158825.2[P].2012-04-05.</w:t>
      </w:r>
    </w:p>
    <w:p w:rsidR="000804BB" w:rsidRPr="000804BB" w:rsidRDefault="000804BB" w:rsidP="009F1DC5">
      <w:pPr>
        <w:pStyle w:val="Default"/>
        <w:spacing w:line="360" w:lineRule="auto"/>
        <w:rPr>
          <w:rFonts w:asciiTheme="minorEastAsia" w:hAnsiTheme="minorEastAsia" w:cs="宋体"/>
          <w:kern w:val="2"/>
          <w:sz w:val="21"/>
          <w:szCs w:val="21"/>
        </w:rPr>
      </w:pPr>
      <w:r w:rsidRPr="000804BB">
        <w:rPr>
          <w:rFonts w:asciiTheme="minorEastAsia" w:hAnsiTheme="minorEastAsia" w:cs="宋体" w:hint="eastAsia"/>
          <w:kern w:val="2"/>
          <w:sz w:val="21"/>
          <w:szCs w:val="21"/>
        </w:rPr>
        <w:lastRenderedPageBreak/>
        <w:t xml:space="preserve">[25] </w:t>
      </w:r>
      <w:r w:rsidRPr="000804BB">
        <w:rPr>
          <w:rFonts w:asciiTheme="minorEastAsia" w:hAnsiTheme="minorEastAsia" w:cs="KaiTi" w:hint="eastAsia"/>
          <w:sz w:val="21"/>
          <w:szCs w:val="21"/>
        </w:rPr>
        <w:t>河北绿洲生活环境科技有限公司</w:t>
      </w:r>
      <w:r>
        <w:rPr>
          <w:rFonts w:asciiTheme="minorEastAsia" w:hAnsiTheme="minorEastAsia" w:hint="eastAsia"/>
          <w:sz w:val="21"/>
          <w:szCs w:val="21"/>
        </w:rPr>
        <w:t>.</w:t>
      </w:r>
      <w:r w:rsidRPr="000804BB">
        <w:rPr>
          <w:rFonts w:asciiTheme="minorEastAsia" w:hAnsiTheme="minorEastAsia" w:cs="KaiTi" w:hint="eastAsia"/>
          <w:sz w:val="21"/>
          <w:szCs w:val="21"/>
        </w:rPr>
        <w:t>一种荒漠化地区生态植被综合培育种植方法</w:t>
      </w:r>
      <w:r>
        <w:rPr>
          <w:rFonts w:asciiTheme="minorEastAsia" w:hAnsiTheme="minorEastAsia" w:hint="eastAsia"/>
          <w:sz w:val="21"/>
          <w:szCs w:val="21"/>
        </w:rPr>
        <w:t>：</w:t>
      </w:r>
      <w:r w:rsidRPr="000804BB">
        <w:rPr>
          <w:rFonts w:asciiTheme="minorEastAsia" w:hAnsiTheme="minorEastAsia"/>
          <w:sz w:val="21"/>
          <w:szCs w:val="21"/>
        </w:rPr>
        <w:t>01129210.5[P/OL]</w:t>
      </w:r>
      <w:r>
        <w:rPr>
          <w:rFonts w:asciiTheme="minorEastAsia" w:hAnsiTheme="minorEastAsia" w:hint="eastAsia"/>
          <w:sz w:val="21"/>
          <w:szCs w:val="21"/>
        </w:rPr>
        <w:t>.</w:t>
      </w:r>
      <w:r w:rsidRPr="000804BB">
        <w:rPr>
          <w:rFonts w:asciiTheme="minorEastAsia" w:hAnsiTheme="minorEastAsia"/>
          <w:sz w:val="21"/>
          <w:szCs w:val="21"/>
        </w:rPr>
        <w:t>2001-10-24[2002-05-28]</w:t>
      </w:r>
      <w:r>
        <w:rPr>
          <w:rFonts w:asciiTheme="minorEastAsia" w:hAnsiTheme="minorEastAsia" w:hint="eastAsia"/>
          <w:sz w:val="21"/>
          <w:szCs w:val="21"/>
        </w:rPr>
        <w:t>.</w:t>
      </w:r>
      <w:r w:rsidRPr="000804BB">
        <w:rPr>
          <w:rFonts w:asciiTheme="minorEastAsia" w:hAnsiTheme="minorEastAsia"/>
          <w:sz w:val="21"/>
          <w:szCs w:val="21"/>
        </w:rPr>
        <w:t>http</w:t>
      </w:r>
      <w:r>
        <w:rPr>
          <w:rFonts w:asciiTheme="minorEastAsia" w:hAnsiTheme="minorEastAsia" w:hint="eastAsia"/>
          <w:sz w:val="21"/>
          <w:szCs w:val="21"/>
        </w:rPr>
        <w:t>：</w:t>
      </w:r>
      <w:r w:rsidRPr="000804BB">
        <w:rPr>
          <w:rFonts w:asciiTheme="minorEastAsia" w:hAnsiTheme="minorEastAsia"/>
          <w:sz w:val="21"/>
          <w:szCs w:val="21"/>
        </w:rPr>
        <w:t>//211.152.9.47/sipoasp/zlijs/hyjs-yx-new.asp?recid=01129210.5&amp;leixin=0.</w:t>
      </w:r>
    </w:p>
    <w:p w:rsidR="000804BB" w:rsidRPr="000804BB" w:rsidRDefault="000804BB" w:rsidP="009F1DC5">
      <w:pPr>
        <w:pStyle w:val="Default"/>
        <w:spacing w:line="360" w:lineRule="auto"/>
        <w:rPr>
          <w:rFonts w:asciiTheme="minorEastAsia" w:hAnsiTheme="minorEastAsia" w:cs="宋体"/>
          <w:sz w:val="21"/>
          <w:szCs w:val="21"/>
        </w:rPr>
      </w:pPr>
      <w:r w:rsidRPr="000804BB">
        <w:rPr>
          <w:rFonts w:asciiTheme="minorEastAsia" w:hAnsiTheme="minorEastAsia" w:cs="宋体" w:hint="eastAsia"/>
          <w:sz w:val="21"/>
          <w:szCs w:val="21"/>
        </w:rPr>
        <w:t xml:space="preserve">[26] </w:t>
      </w:r>
      <w:r w:rsidRPr="000804BB">
        <w:rPr>
          <w:rFonts w:asciiTheme="minorEastAsia" w:hAnsiTheme="minorEastAsia" w:hint="eastAsia"/>
          <w:sz w:val="21"/>
          <w:szCs w:val="21"/>
        </w:rPr>
        <w:t>韩吉人.论职工教育的特点</w:t>
      </w:r>
      <w:r w:rsidRPr="000804BB">
        <w:rPr>
          <w:rFonts w:asciiTheme="minorEastAsia" w:hAnsiTheme="minorEastAsia"/>
          <w:sz w:val="21"/>
          <w:szCs w:val="21"/>
        </w:rPr>
        <w:t>[G]//</w:t>
      </w:r>
      <w:r w:rsidRPr="000804BB">
        <w:rPr>
          <w:rFonts w:asciiTheme="minorEastAsia" w:hAnsiTheme="minorEastAsia" w:hint="eastAsia"/>
          <w:sz w:val="21"/>
          <w:szCs w:val="21"/>
        </w:rPr>
        <w:t>中国职工教育研究会</w:t>
      </w:r>
      <w:r>
        <w:rPr>
          <w:rFonts w:asciiTheme="minorEastAsia" w:hAnsiTheme="minorEastAsia" w:hint="eastAsia"/>
          <w:sz w:val="21"/>
          <w:szCs w:val="21"/>
        </w:rPr>
        <w:t>.</w:t>
      </w:r>
      <w:r w:rsidRPr="000804BB">
        <w:rPr>
          <w:rFonts w:asciiTheme="minorEastAsia" w:hAnsiTheme="minorEastAsia" w:hint="eastAsia"/>
          <w:sz w:val="21"/>
          <w:szCs w:val="21"/>
        </w:rPr>
        <w:t>职工教育研究论文集</w:t>
      </w:r>
      <w:r>
        <w:rPr>
          <w:rFonts w:asciiTheme="minorEastAsia" w:hAnsiTheme="minorEastAsia" w:hint="eastAsia"/>
          <w:sz w:val="21"/>
          <w:szCs w:val="21"/>
        </w:rPr>
        <w:t>.</w:t>
      </w:r>
      <w:r w:rsidRPr="000804BB">
        <w:rPr>
          <w:rFonts w:asciiTheme="minorEastAsia" w:hAnsiTheme="minorEastAsia" w:hint="eastAsia"/>
          <w:sz w:val="21"/>
          <w:szCs w:val="21"/>
        </w:rPr>
        <w:t>北京</w:t>
      </w:r>
      <w:r>
        <w:rPr>
          <w:rFonts w:asciiTheme="minorEastAsia" w:hAnsiTheme="minorEastAsia" w:hint="eastAsia"/>
          <w:sz w:val="21"/>
          <w:szCs w:val="21"/>
        </w:rPr>
        <w:t>：</w:t>
      </w:r>
      <w:r w:rsidRPr="000804BB">
        <w:rPr>
          <w:rFonts w:asciiTheme="minorEastAsia" w:hAnsiTheme="minorEastAsia" w:hint="eastAsia"/>
          <w:sz w:val="21"/>
          <w:szCs w:val="21"/>
        </w:rPr>
        <w:t>人民教育出版社，</w:t>
      </w:r>
      <w:r w:rsidRPr="000804BB">
        <w:rPr>
          <w:rFonts w:asciiTheme="minorEastAsia" w:hAnsiTheme="minorEastAsia"/>
          <w:sz w:val="21"/>
          <w:szCs w:val="21"/>
        </w:rPr>
        <w:t>1985</w:t>
      </w:r>
      <w:r>
        <w:rPr>
          <w:rFonts w:asciiTheme="minorEastAsia" w:hAnsiTheme="minorEastAsia" w:hint="eastAsia"/>
          <w:sz w:val="21"/>
          <w:szCs w:val="21"/>
        </w:rPr>
        <w:t>：</w:t>
      </w:r>
      <w:r w:rsidRPr="000804BB">
        <w:rPr>
          <w:rFonts w:asciiTheme="minorEastAsia" w:hAnsiTheme="minorEastAsia"/>
          <w:sz w:val="21"/>
          <w:szCs w:val="21"/>
        </w:rPr>
        <w:t>90-99.</w:t>
      </w:r>
    </w:p>
    <w:sectPr w:rsidR="000804BB" w:rsidRPr="000804BB" w:rsidSect="002E3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A04" w:rsidRDefault="00E66A04" w:rsidP="00D3754D">
      <w:r>
        <w:separator/>
      </w:r>
    </w:p>
  </w:endnote>
  <w:endnote w:type="continuationSeparator" w:id="0">
    <w:p w:rsidR="00E66A04" w:rsidRDefault="00E66A04" w:rsidP="00D3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altName w:val="楷体"/>
    <w:panose1 w:val="00000000000000000000"/>
    <w:charset w:val="86"/>
    <w:family w:val="swiss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A04" w:rsidRDefault="00E66A04" w:rsidP="00D3754D">
      <w:r>
        <w:separator/>
      </w:r>
    </w:p>
  </w:footnote>
  <w:footnote w:type="continuationSeparator" w:id="0">
    <w:p w:rsidR="00E66A04" w:rsidRDefault="00E66A04" w:rsidP="00D37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53"/>
    <w:rsid w:val="000804BB"/>
    <w:rsid w:val="00172D3F"/>
    <w:rsid w:val="001A2853"/>
    <w:rsid w:val="00291BB8"/>
    <w:rsid w:val="002E3871"/>
    <w:rsid w:val="00592D78"/>
    <w:rsid w:val="006807B2"/>
    <w:rsid w:val="007805AD"/>
    <w:rsid w:val="008F36D7"/>
    <w:rsid w:val="009A4194"/>
    <w:rsid w:val="009A71EF"/>
    <w:rsid w:val="009F1DC5"/>
    <w:rsid w:val="00A910D1"/>
    <w:rsid w:val="00C76BF5"/>
    <w:rsid w:val="00D3754D"/>
    <w:rsid w:val="00E01D8F"/>
    <w:rsid w:val="00E13BB7"/>
    <w:rsid w:val="00E66A04"/>
    <w:rsid w:val="00EE1F02"/>
    <w:rsid w:val="00F3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68AE65-1F78-45C1-AD07-7CC93D2E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B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Bibliography">
    <w:name w:val="EndNote Bibliography 字符"/>
    <w:link w:val="EndNoteBibliography0"/>
    <w:qFormat/>
    <w:rsid w:val="001A2853"/>
    <w:rPr>
      <w:rFonts w:ascii="Calibri" w:hAnsi="Calibri"/>
      <w:szCs w:val="24"/>
    </w:rPr>
  </w:style>
  <w:style w:type="paragraph" w:customStyle="1" w:styleId="EndNoteBibliography0">
    <w:name w:val="EndNote Bibliography"/>
    <w:link w:val="EndNoteBibliography"/>
    <w:rsid w:val="001A2853"/>
    <w:pPr>
      <w:jc w:val="both"/>
    </w:pPr>
    <w:rPr>
      <w:rFonts w:ascii="Calibri" w:hAnsi="Calibri"/>
      <w:szCs w:val="24"/>
    </w:rPr>
  </w:style>
  <w:style w:type="character" w:styleId="a3">
    <w:name w:val="Hyperlink"/>
    <w:qFormat/>
    <w:rsid w:val="008F36D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37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3754D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37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3754D"/>
    <w:rPr>
      <w:rFonts w:ascii="Calibri" w:eastAsia="宋体" w:hAnsi="Calibri" w:cs="Times New Roman"/>
      <w:sz w:val="18"/>
      <w:szCs w:val="18"/>
    </w:rPr>
  </w:style>
  <w:style w:type="character" w:styleId="a8">
    <w:name w:val="Emphasis"/>
    <w:basedOn w:val="a0"/>
    <w:uiPriority w:val="20"/>
    <w:qFormat/>
    <w:rsid w:val="00F331DF"/>
    <w:rPr>
      <w:i/>
      <w:iCs/>
    </w:rPr>
  </w:style>
  <w:style w:type="paragraph" w:customStyle="1" w:styleId="Default">
    <w:name w:val="Default"/>
    <w:rsid w:val="000804B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d.wanfangdata.com.cn/Paper/Detail?id=DegreePaper_Y1553287&amp;dbid=WF_X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</dc:creator>
  <cp:lastModifiedBy>fengjie</cp:lastModifiedBy>
  <cp:revision>3</cp:revision>
  <dcterms:created xsi:type="dcterms:W3CDTF">2020-05-26T05:57:00Z</dcterms:created>
  <dcterms:modified xsi:type="dcterms:W3CDTF">2020-05-26T05:57:00Z</dcterms:modified>
</cp:coreProperties>
</file>